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3BD" w:rsidRPr="005E670C" w:rsidRDefault="005E670C" w:rsidP="005E670C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A</w:t>
      </w:r>
      <w:r w:rsidR="001D73BD" w:rsidRPr="005E670C">
        <w:rPr>
          <w:b/>
          <w:sz w:val="24"/>
        </w:rPr>
        <w:t xml:space="preserve">ssessing Canadian </w:t>
      </w:r>
      <w:r>
        <w:rPr>
          <w:b/>
          <w:sz w:val="24"/>
        </w:rPr>
        <w:t>Community Health Survey D</w:t>
      </w:r>
      <w:r w:rsidR="001D73BD" w:rsidRPr="005E670C">
        <w:rPr>
          <w:b/>
          <w:sz w:val="24"/>
        </w:rPr>
        <w:t xml:space="preserve">ata for </w:t>
      </w:r>
      <w:r>
        <w:rPr>
          <w:b/>
          <w:sz w:val="24"/>
        </w:rPr>
        <w:t>U</w:t>
      </w:r>
      <w:r w:rsidR="001D73BD" w:rsidRPr="005E670C">
        <w:rPr>
          <w:b/>
          <w:sz w:val="24"/>
        </w:rPr>
        <w:t xml:space="preserve">se at the </w:t>
      </w:r>
      <w:r>
        <w:rPr>
          <w:b/>
          <w:sz w:val="24"/>
        </w:rPr>
        <w:t>S</w:t>
      </w:r>
      <w:r w:rsidR="001D73BD" w:rsidRPr="005E670C">
        <w:rPr>
          <w:b/>
          <w:sz w:val="24"/>
        </w:rPr>
        <w:t>mall</w:t>
      </w:r>
      <w:r>
        <w:rPr>
          <w:b/>
          <w:sz w:val="24"/>
        </w:rPr>
        <w:t xml:space="preserve"> Area Le</w:t>
      </w:r>
      <w:r w:rsidR="001D73BD" w:rsidRPr="005E670C">
        <w:rPr>
          <w:b/>
          <w:sz w:val="24"/>
        </w:rPr>
        <w:t xml:space="preserve">vel: Toronto Public Health Chronic Disease and </w:t>
      </w:r>
      <w:r w:rsidRPr="005E670C">
        <w:rPr>
          <w:b/>
          <w:sz w:val="24"/>
        </w:rPr>
        <w:t>Injury Prevention Service Delivery Areas</w:t>
      </w:r>
    </w:p>
    <w:p w:rsidR="000F119F" w:rsidRDefault="000F119F" w:rsidP="0014392D">
      <w:r>
        <w:t>Th</w:t>
      </w:r>
      <w:r w:rsidR="00290B23">
        <w:t xml:space="preserve">e following notes </w:t>
      </w:r>
      <w:r w:rsidR="00A742B5">
        <w:t>summarize</w:t>
      </w:r>
      <w:r w:rsidR="00290B23">
        <w:t xml:space="preserve"> </w:t>
      </w:r>
      <w:r w:rsidR="00755E4E">
        <w:t xml:space="preserve">the Surveillance and Epidemiology Unit at Toronto Public Health's </w:t>
      </w:r>
      <w:r w:rsidR="001F0DEB">
        <w:t xml:space="preserve">(TPH) </w:t>
      </w:r>
      <w:r w:rsidR="00755E4E">
        <w:t xml:space="preserve">guidelines for assessing whether </w:t>
      </w:r>
      <w:r w:rsidR="001D73BD">
        <w:t>Canadian Community Health Survey (</w:t>
      </w:r>
      <w:r w:rsidR="00755E4E">
        <w:t>CCHS</w:t>
      </w:r>
      <w:r w:rsidR="001D73BD">
        <w:t>)</w:t>
      </w:r>
      <w:r w:rsidR="00755E4E">
        <w:t xml:space="preserve"> data are appropriate for use at the sub-Toronto level. The guidelines w</w:t>
      </w:r>
      <w:r w:rsidR="00B16612">
        <w:t xml:space="preserve">ere developed </w:t>
      </w:r>
      <w:r w:rsidR="00A742B5">
        <w:t xml:space="preserve">through discussions and research </w:t>
      </w:r>
      <w:r w:rsidR="00B16612">
        <w:t>by a Supervisor of</w:t>
      </w:r>
      <w:r w:rsidR="00755E4E">
        <w:t xml:space="preserve"> Health Status and Epidemiology, two epidemiologists, and two health data analysts.</w:t>
      </w:r>
      <w:r w:rsidR="00A742B5">
        <w:t xml:space="preserve"> A case study assessing 2013/2014 data at the Service Delivery Area level </w:t>
      </w:r>
      <w:r w:rsidR="0024662E">
        <w:t>(9 geographic regions in Toronto with an average population of about 300,000) is included at the bottom of the document.</w:t>
      </w:r>
    </w:p>
    <w:p w:rsidR="000F119F" w:rsidRDefault="006776FE" w:rsidP="009F3DE1">
      <w:pPr>
        <w:pStyle w:val="Heading2"/>
      </w:pPr>
      <w:r w:rsidRPr="009F3DE1">
        <w:t>Rationale</w:t>
      </w:r>
    </w:p>
    <w:p w:rsidR="006776FE" w:rsidRPr="00D22C0C" w:rsidRDefault="006776FE" w:rsidP="0017308F">
      <w:pPr>
        <w:pStyle w:val="ListParagraph"/>
        <w:spacing w:after="100"/>
      </w:pPr>
      <w:r>
        <w:t xml:space="preserve">The </w:t>
      </w:r>
      <w:r w:rsidRPr="00D22C0C">
        <w:t>CCHS sampling frame and methodology is based on public health unit areas and LHIN areas.</w:t>
      </w:r>
      <w:r w:rsidR="00E43EAB" w:rsidRPr="00D22C0C">
        <w:t xml:space="preserve">  Thus </w:t>
      </w:r>
      <w:r w:rsidR="00D22C0C" w:rsidRPr="00D22C0C">
        <w:t>it is designed to be "r</w:t>
      </w:r>
      <w:r w:rsidR="00D22C0C">
        <w:t xml:space="preserve">epresentative" of the Toronto </w:t>
      </w:r>
      <w:r w:rsidR="00D22C0C" w:rsidRPr="00D22C0C">
        <w:t>population.</w:t>
      </w:r>
    </w:p>
    <w:p w:rsidR="006776FE" w:rsidRPr="00D22C0C" w:rsidRDefault="006776FE" w:rsidP="0017308F">
      <w:pPr>
        <w:pStyle w:val="ListParagraph"/>
        <w:spacing w:after="100"/>
      </w:pPr>
      <w:r w:rsidRPr="00D22C0C">
        <w:t>Statistics Can</w:t>
      </w:r>
      <w:r w:rsidR="001F0DEB">
        <w:t>ada does not encourage</w:t>
      </w:r>
      <w:r w:rsidR="009608F5">
        <w:t xml:space="preserve"> using the CCHS below the PHU (or </w:t>
      </w:r>
      <w:r w:rsidRPr="00D22C0C">
        <w:t>LHIN) level</w:t>
      </w:r>
      <w:r w:rsidR="005F5441">
        <w:t>.</w:t>
      </w:r>
      <w:r w:rsidRPr="00D22C0C">
        <w:t xml:space="preserve"> </w:t>
      </w:r>
    </w:p>
    <w:p w:rsidR="006776FE" w:rsidRPr="00D22C0C" w:rsidRDefault="00065F7C" w:rsidP="0017308F">
      <w:pPr>
        <w:pStyle w:val="ListParagraph"/>
        <w:spacing w:after="100"/>
      </w:pPr>
      <w:r>
        <w:t>At TPH, t</w:t>
      </w:r>
      <w:r w:rsidR="009608F5">
        <w:t>he CCHS provides data primaril</w:t>
      </w:r>
      <w:r>
        <w:t>y relevant for the</w:t>
      </w:r>
      <w:r w:rsidR="009608F5">
        <w:t xml:space="preserve"> Chronic Disease and Injury Prevention </w:t>
      </w:r>
      <w:r w:rsidR="005F5441">
        <w:t xml:space="preserve">(CDIP) </w:t>
      </w:r>
      <w:r>
        <w:t xml:space="preserve">adult </w:t>
      </w:r>
      <w:r w:rsidR="005F5441">
        <w:t>program</w:t>
      </w:r>
      <w:r w:rsidR="009608F5">
        <w:t>s</w:t>
      </w:r>
      <w:r w:rsidR="005F5441">
        <w:t>.</w:t>
      </w:r>
      <w:r w:rsidR="009608F5">
        <w:t xml:space="preserve"> </w:t>
      </w:r>
      <w:r w:rsidR="005F5441">
        <w:t>T</w:t>
      </w:r>
      <w:r w:rsidR="009608F5">
        <w:t xml:space="preserve">hus it is important to </w:t>
      </w:r>
      <w:r w:rsidR="005F5441">
        <w:t xml:space="preserve">assess whether the survey data </w:t>
      </w:r>
      <w:r w:rsidR="002543C6">
        <w:t>are</w:t>
      </w:r>
      <w:r>
        <w:t xml:space="preserve"> "representative" of the adult population at the </w:t>
      </w:r>
      <w:r w:rsidR="001F0DEB">
        <w:t>Service Delivery A</w:t>
      </w:r>
      <w:r w:rsidR="009608F5" w:rsidRPr="00D22C0C">
        <w:t>rea</w:t>
      </w:r>
      <w:r>
        <w:t xml:space="preserve"> (SDA</w:t>
      </w:r>
      <w:r w:rsidR="009608F5" w:rsidRPr="00D22C0C">
        <w:t>)</w:t>
      </w:r>
      <w:r>
        <w:t>-level</w:t>
      </w:r>
      <w:r w:rsidR="009608F5">
        <w:t xml:space="preserve"> for this directorate.</w:t>
      </w:r>
      <w:r w:rsidR="00984435">
        <w:t xml:space="preserve">  </w:t>
      </w:r>
    </w:p>
    <w:p w:rsidR="00E43EAB" w:rsidRPr="00D22C0C" w:rsidRDefault="00AF04FC" w:rsidP="0017308F">
      <w:pPr>
        <w:pStyle w:val="ListParagraph"/>
        <w:spacing w:after="100"/>
      </w:pPr>
      <w:r>
        <w:t>Many</w:t>
      </w:r>
      <w:r w:rsidR="00E43EAB" w:rsidRPr="00D22C0C">
        <w:t xml:space="preserve"> indicators are sensitive to the distribution of age or sex or income, etc. within a population.  </w:t>
      </w:r>
    </w:p>
    <w:p w:rsidR="00E43EAB" w:rsidRPr="006776FE" w:rsidRDefault="00E43EAB" w:rsidP="006A2A8C">
      <w:pPr>
        <w:pStyle w:val="ListParagraph"/>
        <w:spacing w:after="160"/>
      </w:pPr>
      <w:r w:rsidRPr="00D22C0C">
        <w:t>Thus the</w:t>
      </w:r>
      <w:r>
        <w:t xml:space="preserve"> question of whether the composition of the sample within </w:t>
      </w:r>
      <w:r w:rsidR="00356F8F">
        <w:t xml:space="preserve">the SDAs is similar to </w:t>
      </w:r>
      <w:r w:rsidR="00C76EE7">
        <w:t xml:space="preserve">distributions </w:t>
      </w:r>
      <w:r w:rsidR="000F0584">
        <w:t xml:space="preserve">described by the Census and </w:t>
      </w:r>
      <w:r w:rsidR="00C76EE7">
        <w:t xml:space="preserve">Tax Filer data </w:t>
      </w:r>
      <w:r w:rsidR="00AF04FC">
        <w:t>is</w:t>
      </w:r>
      <w:r w:rsidR="00356F8F">
        <w:t xml:space="preserve"> important</w:t>
      </w:r>
      <w:r w:rsidR="002543C6">
        <w:t xml:space="preserve"> to address</w:t>
      </w:r>
      <w:r w:rsidR="00356F8F">
        <w:t>.</w:t>
      </w:r>
    </w:p>
    <w:p w:rsidR="00356F8F" w:rsidRDefault="00356F8F" w:rsidP="009F3DE1">
      <w:pPr>
        <w:pStyle w:val="Heading2"/>
      </w:pPr>
      <w:r>
        <w:t xml:space="preserve">Approach to </w:t>
      </w:r>
      <w:r w:rsidRPr="009F3DE1">
        <w:t>Comparison</w:t>
      </w:r>
    </w:p>
    <w:p w:rsidR="00431BB5" w:rsidRPr="007C55BF" w:rsidRDefault="007C55BF" w:rsidP="00C95CDB">
      <w:pPr>
        <w:spacing w:after="120"/>
      </w:pPr>
      <w:r>
        <w:t xml:space="preserve">Four assessment </w:t>
      </w:r>
      <w:r w:rsidR="0019367B">
        <w:t>'General C</w:t>
      </w:r>
      <w:r w:rsidR="00982FFF">
        <w:t>riteria</w:t>
      </w:r>
      <w:r w:rsidR="0019367B">
        <w:t>'</w:t>
      </w:r>
      <w:r w:rsidR="00521684">
        <w:t xml:space="preserve"> should</w:t>
      </w:r>
      <w:r w:rsidR="002543C6">
        <w:t xml:space="preserve"> be addressed for each individual</w:t>
      </w:r>
      <w:r>
        <w:t xml:space="preserve"> SDA</w:t>
      </w:r>
      <w:r w:rsidR="002543C6">
        <w:t>, to assess if it is appropriate</w:t>
      </w:r>
      <w:r>
        <w:t xml:space="preserve"> t</w:t>
      </w:r>
      <w:r w:rsidR="002543C6">
        <w:t>o include in analyse</w:t>
      </w:r>
      <w:r w:rsidR="000F0584">
        <w:t>s</w:t>
      </w:r>
      <w:r>
        <w:t xml:space="preserve">.  </w:t>
      </w:r>
      <w:r w:rsidR="00431BB5">
        <w:t xml:space="preserve">This assessment relates </w:t>
      </w:r>
      <w:r w:rsidR="0019367B">
        <w:t xml:space="preserve">to </w:t>
      </w:r>
      <w:r w:rsidR="00431BB5">
        <w:t>any analysis</w:t>
      </w:r>
      <w:r w:rsidR="00AF04FC">
        <w:t>,</w:t>
      </w:r>
      <w:r w:rsidR="00431BB5">
        <w:t xml:space="preserve"> and is indicator independent.  For those SDAs that are</w:t>
      </w:r>
      <w:r w:rsidR="002543C6">
        <w:t xml:space="preserve"> deemed</w:t>
      </w:r>
      <w:r w:rsidR="00431BB5">
        <w:t xml:space="preserve"> appropriate for CCHS analysis, the </w:t>
      </w:r>
      <w:r w:rsidR="0019367B">
        <w:t>'</w:t>
      </w:r>
      <w:r w:rsidR="00431BB5">
        <w:t>Indicator Level Criteria</w:t>
      </w:r>
      <w:r w:rsidR="0019367B">
        <w:t>'</w:t>
      </w:r>
      <w:r w:rsidR="00521684">
        <w:t xml:space="preserve"> must </w:t>
      </w:r>
      <w:r w:rsidR="00AF04FC">
        <w:t xml:space="preserve">also </w:t>
      </w:r>
      <w:r w:rsidR="00431BB5">
        <w:t>applied.</w:t>
      </w:r>
      <w:r w:rsidR="0038750C">
        <w:t xml:space="preserve"> The table on page 4 gives an example of each of the criteria being implemented.</w:t>
      </w:r>
    </w:p>
    <w:p w:rsidR="00356F8F" w:rsidRDefault="00982FFF" w:rsidP="00FA367B">
      <w:pPr>
        <w:pStyle w:val="Heading3"/>
      </w:pPr>
      <w:r w:rsidRPr="0014392D">
        <w:t>Criteria</w:t>
      </w:r>
      <w:r w:rsidR="00356F8F" w:rsidRPr="001F059D">
        <w:t xml:space="preserve"> 1</w:t>
      </w:r>
      <w:r w:rsidR="00521684">
        <w:tab/>
        <w:t xml:space="preserve">Are age and sex </w:t>
      </w:r>
      <w:r w:rsidR="001F0DEB">
        <w:t xml:space="preserve">sufficiently </w:t>
      </w:r>
      <w:r w:rsidR="00521684">
        <w:t>covered</w:t>
      </w:r>
      <w:r w:rsidR="00356F8F">
        <w:t xml:space="preserve"> with</w:t>
      </w:r>
      <w:r w:rsidR="00521684">
        <w:t>in</w:t>
      </w:r>
      <w:r w:rsidR="00356F8F">
        <w:t xml:space="preserve"> the sample</w:t>
      </w:r>
      <w:r w:rsidR="00727929">
        <w:t xml:space="preserve"> (n)</w:t>
      </w:r>
      <w:r w:rsidR="00356F8F">
        <w:t>?</w:t>
      </w:r>
    </w:p>
    <w:p w:rsidR="00356F8F" w:rsidRDefault="007C55BF" w:rsidP="0017308F">
      <w:pPr>
        <w:pStyle w:val="ListParagraph"/>
        <w:numPr>
          <w:ilvl w:val="0"/>
          <w:numId w:val="4"/>
        </w:numPr>
        <w:spacing w:after="100"/>
      </w:pPr>
      <w:r>
        <w:t xml:space="preserve">This is assessed </w:t>
      </w:r>
      <w:r w:rsidR="00862CCF">
        <w:t xml:space="preserve">by </w:t>
      </w:r>
      <w:r>
        <w:t>looking at the</w:t>
      </w:r>
      <w:r w:rsidR="001B4AB4">
        <w:t xml:space="preserve"> release threshold of "30" for each</w:t>
      </w:r>
      <w:r>
        <w:t xml:space="preserve"> row </w:t>
      </w:r>
      <w:r w:rsidR="00284603">
        <w:t>and</w:t>
      </w:r>
      <w:r>
        <w:t xml:space="preserve"> column total</w:t>
      </w:r>
      <w:r w:rsidR="0058480C">
        <w:t xml:space="preserve"> for </w:t>
      </w:r>
      <w:r w:rsidR="00AF04FC">
        <w:t xml:space="preserve">a 3 age group </w:t>
      </w:r>
      <w:r w:rsidR="00065F7C">
        <w:t xml:space="preserve">(20 – 39, 40 – 64, 65+) </w:t>
      </w:r>
      <w:r w:rsidR="00AF04FC">
        <w:t>and 2 sex group</w:t>
      </w:r>
      <w:r w:rsidR="00065F7C">
        <w:t xml:space="preserve"> (male, female)</w:t>
      </w:r>
      <w:r w:rsidR="00AF04FC">
        <w:t xml:space="preserve"> breakdown. </w:t>
      </w:r>
      <w:r w:rsidR="000A75D7">
        <w:t xml:space="preserve">If one or more row or column </w:t>
      </w:r>
      <w:r w:rsidR="00862CCF">
        <w:t xml:space="preserve">has less than 30 in the sample this is flagged.  </w:t>
      </w:r>
    </w:p>
    <w:p w:rsidR="00B22227" w:rsidRDefault="001F0DEB" w:rsidP="0017308F">
      <w:pPr>
        <w:pStyle w:val="ListParagraph"/>
        <w:numPr>
          <w:ilvl w:val="0"/>
          <w:numId w:val="4"/>
        </w:numPr>
        <w:spacing w:after="100"/>
      </w:pPr>
      <w:r>
        <w:t>M</w:t>
      </w:r>
      <w:r w:rsidR="000B75CD">
        <w:t xml:space="preserve">ost indicators </w:t>
      </w:r>
      <w:r w:rsidR="00521684">
        <w:t xml:space="preserve">are </w:t>
      </w:r>
      <w:r w:rsidR="000B75CD">
        <w:t xml:space="preserve">impacted by age </w:t>
      </w:r>
      <w:r w:rsidR="00521684">
        <w:t>and sex,</w:t>
      </w:r>
      <w:r w:rsidR="000B75CD">
        <w:t xml:space="preserve"> and thus sufficient sample</w:t>
      </w:r>
      <w:r>
        <w:t xml:space="preserve"> within each</w:t>
      </w:r>
      <w:r w:rsidR="0058480C">
        <w:t xml:space="preserve"> group</w:t>
      </w:r>
      <w:r w:rsidR="000B75CD">
        <w:t xml:space="preserve"> is important.</w:t>
      </w:r>
      <w:r w:rsidR="00B22227">
        <w:t xml:space="preserve">  </w:t>
      </w:r>
    </w:p>
    <w:p w:rsidR="000B75CD" w:rsidRDefault="000B75CD" w:rsidP="00C95CDB">
      <w:pPr>
        <w:pStyle w:val="ListParagraph"/>
        <w:numPr>
          <w:ilvl w:val="0"/>
          <w:numId w:val="4"/>
        </w:numPr>
        <w:spacing w:after="0" w:line="240" w:lineRule="auto"/>
      </w:pPr>
      <w:r>
        <w:t>Thresholds:</w:t>
      </w:r>
    </w:p>
    <w:p w:rsidR="00205CB9" w:rsidRPr="000F119F" w:rsidRDefault="00205CB9" w:rsidP="00C95CDB">
      <w:pPr>
        <w:pStyle w:val="ListParagraph"/>
        <w:numPr>
          <w:ilvl w:val="0"/>
          <w:numId w:val="12"/>
        </w:numPr>
        <w:tabs>
          <w:tab w:val="left" w:pos="2880"/>
        </w:tabs>
        <w:spacing w:after="0" w:line="240" w:lineRule="auto"/>
        <w:rPr>
          <w:lang w:eastAsia="en-CA"/>
        </w:rPr>
      </w:pPr>
      <w:r>
        <w:rPr>
          <w:lang w:eastAsia="en-CA"/>
        </w:rPr>
        <w:t>Okay</w:t>
      </w:r>
      <w:r w:rsidR="00E30898">
        <w:rPr>
          <w:lang w:eastAsia="en-CA"/>
        </w:rPr>
        <w:t xml:space="preserve"> </w:t>
      </w:r>
      <w:r w:rsidR="00F90035">
        <w:rPr>
          <w:lang w:eastAsia="en-CA"/>
        </w:rPr>
        <w:tab/>
        <w:t xml:space="preserve">n </w:t>
      </w:r>
      <w:r w:rsidR="00E30898">
        <w:rPr>
          <w:lang w:eastAsia="en-CA"/>
        </w:rPr>
        <w:t>≥</w:t>
      </w:r>
      <w:r>
        <w:rPr>
          <w:lang w:eastAsia="en-CA"/>
        </w:rPr>
        <w:t xml:space="preserve"> 50  </w:t>
      </w:r>
    </w:p>
    <w:p w:rsidR="00205CB9" w:rsidRPr="000F119F" w:rsidRDefault="00205CB9" w:rsidP="00C95CDB">
      <w:pPr>
        <w:pStyle w:val="ListParagraph"/>
        <w:numPr>
          <w:ilvl w:val="0"/>
          <w:numId w:val="12"/>
        </w:numPr>
        <w:tabs>
          <w:tab w:val="left" w:pos="2880"/>
        </w:tabs>
        <w:spacing w:after="0" w:line="240" w:lineRule="auto"/>
        <w:rPr>
          <w:lang w:eastAsia="en-CA"/>
        </w:rPr>
      </w:pPr>
      <w:r>
        <w:rPr>
          <w:lang w:eastAsia="en-CA"/>
        </w:rPr>
        <w:t xml:space="preserve">Caution </w:t>
      </w:r>
      <w:r w:rsidR="00F90035">
        <w:rPr>
          <w:lang w:eastAsia="en-CA"/>
        </w:rPr>
        <w:tab/>
        <w:t xml:space="preserve">n </w:t>
      </w:r>
      <w:r w:rsidRPr="000F119F">
        <w:rPr>
          <w:lang w:eastAsia="en-CA"/>
        </w:rPr>
        <w:t xml:space="preserve">= </w:t>
      </w:r>
      <w:r>
        <w:rPr>
          <w:lang w:eastAsia="en-CA"/>
        </w:rPr>
        <w:t xml:space="preserve"> 30 to 50</w:t>
      </w:r>
    </w:p>
    <w:p w:rsidR="00205CB9" w:rsidRDefault="00205CB9" w:rsidP="0017308F">
      <w:pPr>
        <w:pStyle w:val="ListParagraph"/>
        <w:numPr>
          <w:ilvl w:val="0"/>
          <w:numId w:val="12"/>
        </w:numPr>
        <w:tabs>
          <w:tab w:val="left" w:pos="2880"/>
        </w:tabs>
        <w:spacing w:after="140" w:line="240" w:lineRule="auto"/>
        <w:rPr>
          <w:lang w:eastAsia="en-CA"/>
        </w:rPr>
      </w:pPr>
      <w:r>
        <w:rPr>
          <w:lang w:eastAsia="en-CA"/>
        </w:rPr>
        <w:t>Problem</w:t>
      </w:r>
      <w:r w:rsidRPr="000F119F">
        <w:rPr>
          <w:lang w:eastAsia="en-CA"/>
        </w:rPr>
        <w:t xml:space="preserve"> </w:t>
      </w:r>
      <w:r w:rsidR="00F90035">
        <w:rPr>
          <w:lang w:eastAsia="en-CA"/>
        </w:rPr>
        <w:tab/>
        <w:t xml:space="preserve">n </w:t>
      </w:r>
      <w:r w:rsidR="00E30898">
        <w:rPr>
          <w:lang w:eastAsia="en-CA"/>
        </w:rPr>
        <w:t xml:space="preserve">≤ </w:t>
      </w:r>
      <w:r>
        <w:rPr>
          <w:lang w:eastAsia="en-CA"/>
        </w:rPr>
        <w:t xml:space="preserve">30 </w:t>
      </w:r>
      <w:r w:rsidR="00E52FB3">
        <w:rPr>
          <w:lang w:eastAsia="en-CA"/>
        </w:rPr>
        <w:t xml:space="preserve">  </w:t>
      </w:r>
      <w:r w:rsidR="00E52FB3" w:rsidRPr="00F90035">
        <w:rPr>
          <w:color w:val="FF0000"/>
          <w:lang w:eastAsia="en-CA"/>
        </w:rPr>
        <w:sym w:font="Wingdings" w:char="F0E0"/>
      </w:r>
      <w:r w:rsidR="00E52FB3" w:rsidRPr="00F90035">
        <w:rPr>
          <w:color w:val="FF0000"/>
          <w:lang w:eastAsia="en-CA"/>
        </w:rPr>
        <w:t xml:space="preserve"> No </w:t>
      </w:r>
      <w:r w:rsidR="005C08BA">
        <w:rPr>
          <w:color w:val="FF0000"/>
          <w:lang w:eastAsia="en-CA"/>
        </w:rPr>
        <w:t xml:space="preserve">SDA </w:t>
      </w:r>
      <w:r w:rsidR="00E52FB3" w:rsidRPr="00F90035">
        <w:rPr>
          <w:color w:val="FF0000"/>
          <w:lang w:eastAsia="en-CA"/>
        </w:rPr>
        <w:t>breakout</w:t>
      </w:r>
      <w:r w:rsidR="005C08BA">
        <w:rPr>
          <w:color w:val="FF0000"/>
          <w:lang w:eastAsia="en-CA"/>
        </w:rPr>
        <w:t>, no need to look at the remaining Criteria.</w:t>
      </w:r>
    </w:p>
    <w:p w:rsidR="00356F8F" w:rsidRDefault="00544D6C" w:rsidP="00FA367B">
      <w:pPr>
        <w:pStyle w:val="Heading3"/>
      </w:pPr>
      <w:r w:rsidRPr="0014392D">
        <w:t>Criteria</w:t>
      </w:r>
      <w:r w:rsidRPr="001F059D">
        <w:t xml:space="preserve"> </w:t>
      </w:r>
      <w:r w:rsidR="00356F8F" w:rsidRPr="001F059D">
        <w:t>2</w:t>
      </w:r>
      <w:r w:rsidR="00356F8F">
        <w:tab/>
      </w:r>
      <w:r w:rsidR="00727929">
        <w:t xml:space="preserve">Is the weighted (N) </w:t>
      </w:r>
      <w:r w:rsidR="0042046A">
        <w:t xml:space="preserve">for </w:t>
      </w:r>
      <w:r w:rsidR="0038750C">
        <w:t xml:space="preserve">the </w:t>
      </w:r>
      <w:r w:rsidR="00727929">
        <w:t>distribution</w:t>
      </w:r>
      <w:r w:rsidR="0038750C">
        <w:t xml:space="preserve"> based on age group (%) and sex (%)</w:t>
      </w:r>
      <w:r w:rsidR="00727929">
        <w:t xml:space="preserve"> in each SDA similar to expected based on the Census</w:t>
      </w:r>
      <w:r w:rsidR="00A175C8">
        <w:t xml:space="preserve"> (absolute difference)</w:t>
      </w:r>
      <w:r w:rsidR="00727929">
        <w:t>?</w:t>
      </w:r>
    </w:p>
    <w:p w:rsidR="00290B23" w:rsidRDefault="008A70A4" w:rsidP="006A2A8C">
      <w:pPr>
        <w:pStyle w:val="ListParagraph"/>
        <w:numPr>
          <w:ilvl w:val="0"/>
          <w:numId w:val="4"/>
        </w:numPr>
        <w:spacing w:after="40"/>
        <w:rPr>
          <w:lang w:eastAsia="en-CA"/>
        </w:rPr>
      </w:pPr>
      <w:r>
        <w:t>This is assessed by</w:t>
      </w:r>
      <w:r w:rsidR="008232CF">
        <w:rPr>
          <w:lang w:eastAsia="en-CA"/>
        </w:rPr>
        <w:t xml:space="preserve"> calculating the </w:t>
      </w:r>
      <w:r w:rsidR="0014392D">
        <w:rPr>
          <w:lang w:eastAsia="en-CA"/>
        </w:rPr>
        <w:t>absolute difference</w:t>
      </w:r>
      <w:r w:rsidR="00234732">
        <w:rPr>
          <w:lang w:eastAsia="en-CA"/>
        </w:rPr>
        <w:t xml:space="preserve"> between the weighted CCHS and the Census value</w:t>
      </w:r>
      <w:r w:rsidR="009F3DE1">
        <w:rPr>
          <w:lang w:eastAsia="en-CA"/>
        </w:rPr>
        <w:t>s</w:t>
      </w:r>
      <w:r>
        <w:rPr>
          <w:lang w:eastAsia="en-CA"/>
        </w:rPr>
        <w:t xml:space="preserve"> for </w:t>
      </w:r>
      <w:r>
        <w:t xml:space="preserve">the </w:t>
      </w:r>
      <w:r>
        <w:rPr>
          <w:lang w:eastAsia="en-CA"/>
        </w:rPr>
        <w:t>percent of the population in each age and sex group:</w:t>
      </w:r>
    </w:p>
    <w:p w:rsidR="001B4AB4" w:rsidRDefault="001F059D" w:rsidP="006A2A8C">
      <w:pPr>
        <w:pStyle w:val="ListParagraph"/>
        <w:numPr>
          <w:ilvl w:val="0"/>
          <w:numId w:val="9"/>
        </w:numPr>
        <w:spacing w:after="40"/>
        <w:rPr>
          <w:lang w:eastAsia="en-CA"/>
        </w:rPr>
      </w:pPr>
      <w:r>
        <w:rPr>
          <w:lang w:eastAsia="en-CA"/>
        </w:rPr>
        <w:t>age group</w:t>
      </w:r>
      <w:r w:rsidR="008A70A4">
        <w:rPr>
          <w:lang w:eastAsia="en-CA"/>
        </w:rPr>
        <w:t xml:space="preserve"> percent</w:t>
      </w:r>
      <w:r w:rsidR="001B4AB4">
        <w:rPr>
          <w:lang w:eastAsia="en-CA"/>
        </w:rPr>
        <w:t xml:space="preserve"> in the </w:t>
      </w:r>
      <w:r>
        <w:rPr>
          <w:lang w:eastAsia="en-CA"/>
        </w:rPr>
        <w:t>SDA f</w:t>
      </w:r>
      <w:r w:rsidR="000433A0">
        <w:rPr>
          <w:lang w:eastAsia="en-CA"/>
        </w:rPr>
        <w:t xml:space="preserve">or the </w:t>
      </w:r>
      <w:r w:rsidR="000E03AF">
        <w:t>weighted s</w:t>
      </w:r>
      <w:r w:rsidR="00C9245F" w:rsidRPr="000F119F">
        <w:rPr>
          <w:lang w:eastAsia="en-CA"/>
        </w:rPr>
        <w:t xml:space="preserve">urvey compared to </w:t>
      </w:r>
      <w:r w:rsidR="000E03AF">
        <w:rPr>
          <w:lang w:eastAsia="en-CA"/>
        </w:rPr>
        <w:t xml:space="preserve">the </w:t>
      </w:r>
      <w:r w:rsidR="00C9245F" w:rsidRPr="000F119F">
        <w:rPr>
          <w:lang w:eastAsia="en-CA"/>
        </w:rPr>
        <w:t>Census</w:t>
      </w:r>
      <w:r w:rsidR="009F3DE1">
        <w:rPr>
          <w:lang w:eastAsia="en-CA"/>
        </w:rPr>
        <w:t xml:space="preserve">;  </w:t>
      </w:r>
    </w:p>
    <w:p w:rsidR="00290B23" w:rsidRDefault="008A70A4" w:rsidP="006A2A8C">
      <w:pPr>
        <w:pStyle w:val="ListParagraph"/>
        <w:numPr>
          <w:ilvl w:val="0"/>
          <w:numId w:val="9"/>
        </w:numPr>
        <w:spacing w:after="40"/>
        <w:rPr>
          <w:lang w:eastAsia="en-CA"/>
        </w:rPr>
      </w:pPr>
      <w:proofErr w:type="gramStart"/>
      <w:r>
        <w:rPr>
          <w:lang w:eastAsia="en-CA"/>
        </w:rPr>
        <w:t>sex</w:t>
      </w:r>
      <w:proofErr w:type="gramEnd"/>
      <w:r>
        <w:rPr>
          <w:lang w:eastAsia="en-CA"/>
        </w:rPr>
        <w:t xml:space="preserve"> percent </w:t>
      </w:r>
      <w:r w:rsidR="001B4AB4">
        <w:rPr>
          <w:lang w:eastAsia="en-CA"/>
        </w:rPr>
        <w:t xml:space="preserve">in the SDA for the </w:t>
      </w:r>
      <w:r w:rsidR="001B4AB4">
        <w:t>weighted s</w:t>
      </w:r>
      <w:r w:rsidR="001B4AB4" w:rsidRPr="000F119F">
        <w:rPr>
          <w:lang w:eastAsia="en-CA"/>
        </w:rPr>
        <w:t xml:space="preserve">urvey compared to </w:t>
      </w:r>
      <w:r w:rsidR="001B4AB4">
        <w:rPr>
          <w:lang w:eastAsia="en-CA"/>
        </w:rPr>
        <w:t xml:space="preserve">the </w:t>
      </w:r>
      <w:r w:rsidR="001B4AB4" w:rsidRPr="000F119F">
        <w:rPr>
          <w:lang w:eastAsia="en-CA"/>
        </w:rPr>
        <w:t>Census</w:t>
      </w:r>
      <w:r w:rsidR="000E03AF">
        <w:rPr>
          <w:lang w:eastAsia="en-CA"/>
        </w:rPr>
        <w:t xml:space="preserve">. </w:t>
      </w:r>
    </w:p>
    <w:p w:rsidR="00A742B5" w:rsidRDefault="00A175C8" w:rsidP="0024662E">
      <w:pPr>
        <w:pStyle w:val="ListParagraph"/>
        <w:numPr>
          <w:ilvl w:val="0"/>
          <w:numId w:val="9"/>
        </w:numPr>
        <w:rPr>
          <w:lang w:eastAsia="en-CA"/>
        </w:rPr>
      </w:pPr>
      <w:r>
        <w:lastRenderedPageBreak/>
        <w:t>Absolute Difference = weighted survey</w:t>
      </w:r>
      <w:r w:rsidR="009F3DE1">
        <w:t xml:space="preserve"> (group</w:t>
      </w:r>
      <w:r w:rsidR="0017308F">
        <w:t xml:space="preserve"> %</w:t>
      </w:r>
      <w:r w:rsidR="009F3DE1">
        <w:t xml:space="preserve">) - Census (group </w:t>
      </w:r>
      <w:r w:rsidR="0017308F">
        <w:t>%</w:t>
      </w:r>
      <w:r w:rsidR="009F3DE1">
        <w:t>)</w:t>
      </w:r>
    </w:p>
    <w:p w:rsidR="005C2B6B" w:rsidRPr="000F119F" w:rsidRDefault="009F3DE1" w:rsidP="00C95CDB">
      <w:pPr>
        <w:pStyle w:val="ListParagraph"/>
        <w:numPr>
          <w:ilvl w:val="0"/>
          <w:numId w:val="4"/>
        </w:numPr>
        <w:spacing w:after="0" w:line="240" w:lineRule="auto"/>
        <w:rPr>
          <w:lang w:eastAsia="en-CA"/>
        </w:rPr>
      </w:pPr>
      <w:r>
        <w:rPr>
          <w:lang w:eastAsia="en-CA"/>
        </w:rPr>
        <w:t>Threshold</w:t>
      </w:r>
      <w:r w:rsidR="006A2A8C">
        <w:rPr>
          <w:lang w:eastAsia="en-CA"/>
        </w:rPr>
        <w:t>s</w:t>
      </w:r>
      <w:r>
        <w:rPr>
          <w:lang w:eastAsia="en-CA"/>
        </w:rPr>
        <w:t>:</w:t>
      </w:r>
    </w:p>
    <w:p w:rsidR="00C9245F" w:rsidRPr="000F119F" w:rsidRDefault="000433A0" w:rsidP="00C95CDB">
      <w:pPr>
        <w:pStyle w:val="ListParagraph"/>
        <w:numPr>
          <w:ilvl w:val="0"/>
          <w:numId w:val="11"/>
        </w:numPr>
        <w:spacing w:after="0" w:line="240" w:lineRule="auto"/>
        <w:rPr>
          <w:lang w:eastAsia="en-CA"/>
        </w:rPr>
      </w:pPr>
      <w:r>
        <w:rPr>
          <w:lang w:eastAsia="en-CA"/>
        </w:rPr>
        <w:t>Okay</w:t>
      </w:r>
      <w:r w:rsidR="00C9245F" w:rsidRPr="000F119F">
        <w:rPr>
          <w:lang w:eastAsia="en-CA"/>
        </w:rPr>
        <w:t xml:space="preserve"> </w:t>
      </w:r>
      <w:r w:rsidR="00E30898">
        <w:rPr>
          <w:lang w:eastAsia="en-CA"/>
        </w:rPr>
        <w:t xml:space="preserve">≤ </w:t>
      </w:r>
      <w:r w:rsidR="003757EF">
        <w:rPr>
          <w:lang w:eastAsia="en-CA"/>
        </w:rPr>
        <w:t>5 percentage points</w:t>
      </w:r>
      <w:r w:rsidR="00C9245F" w:rsidRPr="000F119F">
        <w:rPr>
          <w:lang w:eastAsia="en-CA"/>
        </w:rPr>
        <w:t xml:space="preserve"> for absolute difference</w:t>
      </w:r>
    </w:p>
    <w:p w:rsidR="00C9245F" w:rsidRPr="000F119F" w:rsidRDefault="000433A0" w:rsidP="00C95CDB">
      <w:pPr>
        <w:pStyle w:val="ListParagraph"/>
        <w:numPr>
          <w:ilvl w:val="0"/>
          <w:numId w:val="11"/>
        </w:numPr>
        <w:spacing w:after="0" w:line="240" w:lineRule="auto"/>
        <w:rPr>
          <w:lang w:eastAsia="en-CA"/>
        </w:rPr>
      </w:pPr>
      <w:r>
        <w:rPr>
          <w:lang w:eastAsia="en-CA"/>
        </w:rPr>
        <w:t xml:space="preserve">Some </w:t>
      </w:r>
      <w:r w:rsidR="001F059D">
        <w:rPr>
          <w:lang w:eastAsia="en-CA"/>
        </w:rPr>
        <w:t>discrepancy</w:t>
      </w:r>
      <w:r>
        <w:rPr>
          <w:lang w:eastAsia="en-CA"/>
        </w:rPr>
        <w:t xml:space="preserve"> </w:t>
      </w:r>
      <w:r w:rsidR="00C9245F" w:rsidRPr="000F119F">
        <w:rPr>
          <w:lang w:eastAsia="en-CA"/>
        </w:rPr>
        <w:t>= 5 to &lt; 10</w:t>
      </w:r>
      <w:r w:rsidR="003757EF">
        <w:rPr>
          <w:lang w:eastAsia="en-CA"/>
        </w:rPr>
        <w:t xml:space="preserve"> percentage points</w:t>
      </w:r>
      <w:r w:rsidR="00C9245F" w:rsidRPr="000F119F">
        <w:rPr>
          <w:lang w:eastAsia="en-CA"/>
        </w:rPr>
        <w:t xml:space="preserve"> for absolute difference</w:t>
      </w:r>
    </w:p>
    <w:p w:rsidR="00C9245F" w:rsidRPr="000F119F" w:rsidRDefault="000433A0" w:rsidP="00C95CDB">
      <w:pPr>
        <w:pStyle w:val="ListParagraph"/>
        <w:numPr>
          <w:ilvl w:val="0"/>
          <w:numId w:val="11"/>
        </w:numPr>
        <w:spacing w:line="240" w:lineRule="auto"/>
        <w:rPr>
          <w:lang w:eastAsia="en-CA"/>
        </w:rPr>
      </w:pPr>
      <w:r>
        <w:rPr>
          <w:lang w:eastAsia="en-CA"/>
        </w:rPr>
        <w:t xml:space="preserve">High </w:t>
      </w:r>
      <w:r w:rsidR="001F059D">
        <w:rPr>
          <w:lang w:eastAsia="en-CA"/>
        </w:rPr>
        <w:t>discrepancy</w:t>
      </w:r>
      <w:r w:rsidR="00C9245F" w:rsidRPr="000F119F">
        <w:rPr>
          <w:lang w:eastAsia="en-CA"/>
        </w:rPr>
        <w:t xml:space="preserve"> = 10</w:t>
      </w:r>
      <w:r w:rsidR="003757EF">
        <w:rPr>
          <w:lang w:eastAsia="en-CA"/>
        </w:rPr>
        <w:t xml:space="preserve"> percentage points</w:t>
      </w:r>
      <w:r w:rsidR="00C9245F" w:rsidRPr="000F119F">
        <w:rPr>
          <w:lang w:eastAsia="en-CA"/>
        </w:rPr>
        <w:t xml:space="preserve"> or more for absolute difference</w:t>
      </w:r>
      <w:r w:rsidR="00810544">
        <w:rPr>
          <w:lang w:eastAsia="en-CA"/>
        </w:rPr>
        <w:t xml:space="preserve"> </w:t>
      </w:r>
      <w:r w:rsidR="00670D58">
        <w:rPr>
          <w:lang w:eastAsia="en-CA"/>
        </w:rPr>
        <w:t xml:space="preserve">  </w:t>
      </w:r>
      <w:r w:rsidR="00810544" w:rsidRPr="00F90035">
        <w:rPr>
          <w:color w:val="FF0000"/>
          <w:lang w:eastAsia="en-CA"/>
        </w:rPr>
        <w:sym w:font="Wingdings" w:char="F0E0"/>
      </w:r>
      <w:r w:rsidR="00670D58" w:rsidRPr="00F90035">
        <w:rPr>
          <w:color w:val="FF0000"/>
          <w:lang w:eastAsia="en-CA"/>
        </w:rPr>
        <w:t xml:space="preserve"> </w:t>
      </w:r>
      <w:r w:rsidR="00810544" w:rsidRPr="00F90035">
        <w:rPr>
          <w:color w:val="FF0000"/>
          <w:lang w:eastAsia="en-CA"/>
        </w:rPr>
        <w:t xml:space="preserve"> flag</w:t>
      </w:r>
    </w:p>
    <w:p w:rsidR="00FA367B" w:rsidRPr="000F119F" w:rsidRDefault="00544D6C" w:rsidP="00A175C8">
      <w:pPr>
        <w:pStyle w:val="Heading3"/>
      </w:pPr>
      <w:r>
        <w:t>Criteria</w:t>
      </w:r>
      <w:r w:rsidRPr="001F059D">
        <w:t xml:space="preserve"> </w:t>
      </w:r>
      <w:r w:rsidR="00727929" w:rsidRPr="001F059D">
        <w:t>3</w:t>
      </w:r>
      <w:r w:rsidR="00727929">
        <w:tab/>
      </w:r>
      <w:r w:rsidR="00A175C8">
        <w:t>Is the weighted (N) for the distribution based on age group (%) and sex (%) in each SDA similar to expected based on the Census (relative difference)?</w:t>
      </w:r>
    </w:p>
    <w:p w:rsidR="00A175C8" w:rsidRDefault="00A175C8" w:rsidP="00A175C8">
      <w:pPr>
        <w:pStyle w:val="ListParagraph"/>
        <w:numPr>
          <w:ilvl w:val="0"/>
          <w:numId w:val="4"/>
        </w:numPr>
        <w:spacing w:after="40"/>
        <w:rPr>
          <w:lang w:eastAsia="en-CA"/>
        </w:rPr>
      </w:pPr>
      <w:r>
        <w:t>This is assessed by</w:t>
      </w:r>
      <w:r>
        <w:rPr>
          <w:lang w:eastAsia="en-CA"/>
        </w:rPr>
        <w:t xml:space="preserve"> calculating the relative difference between the weighted CCHS and the Census values for </w:t>
      </w:r>
      <w:r>
        <w:t xml:space="preserve">the </w:t>
      </w:r>
      <w:r>
        <w:rPr>
          <w:lang w:eastAsia="en-CA"/>
        </w:rPr>
        <w:t>percent of the population in each age and sex group:</w:t>
      </w:r>
    </w:p>
    <w:p w:rsidR="00A175C8" w:rsidRDefault="00A175C8" w:rsidP="00A175C8">
      <w:pPr>
        <w:pStyle w:val="ListParagraph"/>
        <w:numPr>
          <w:ilvl w:val="0"/>
          <w:numId w:val="9"/>
        </w:numPr>
        <w:spacing w:after="40"/>
        <w:rPr>
          <w:lang w:eastAsia="en-CA"/>
        </w:rPr>
      </w:pPr>
      <w:r>
        <w:rPr>
          <w:lang w:eastAsia="en-CA"/>
        </w:rPr>
        <w:t xml:space="preserve">age group percent in the SDA for the </w:t>
      </w:r>
      <w:r>
        <w:t>weighted s</w:t>
      </w:r>
      <w:r w:rsidRPr="000F119F">
        <w:rPr>
          <w:lang w:eastAsia="en-CA"/>
        </w:rPr>
        <w:t xml:space="preserve">urvey compared to </w:t>
      </w:r>
      <w:r>
        <w:rPr>
          <w:lang w:eastAsia="en-CA"/>
        </w:rPr>
        <w:t xml:space="preserve">the </w:t>
      </w:r>
      <w:r w:rsidRPr="000F119F">
        <w:rPr>
          <w:lang w:eastAsia="en-CA"/>
        </w:rPr>
        <w:t>Census</w:t>
      </w:r>
      <w:r>
        <w:rPr>
          <w:lang w:eastAsia="en-CA"/>
        </w:rPr>
        <w:t xml:space="preserve">;  </w:t>
      </w:r>
    </w:p>
    <w:p w:rsidR="00A175C8" w:rsidRDefault="00A175C8" w:rsidP="00A175C8">
      <w:pPr>
        <w:pStyle w:val="ListParagraph"/>
        <w:numPr>
          <w:ilvl w:val="0"/>
          <w:numId w:val="9"/>
        </w:numPr>
        <w:spacing w:after="40"/>
        <w:rPr>
          <w:lang w:eastAsia="en-CA"/>
        </w:rPr>
      </w:pPr>
      <w:proofErr w:type="gramStart"/>
      <w:r>
        <w:rPr>
          <w:lang w:eastAsia="en-CA"/>
        </w:rPr>
        <w:t>sex</w:t>
      </w:r>
      <w:proofErr w:type="gramEnd"/>
      <w:r>
        <w:rPr>
          <w:lang w:eastAsia="en-CA"/>
        </w:rPr>
        <w:t xml:space="preserve"> percent in the SDA for the </w:t>
      </w:r>
      <w:r>
        <w:t>weighted s</w:t>
      </w:r>
      <w:r w:rsidRPr="000F119F">
        <w:rPr>
          <w:lang w:eastAsia="en-CA"/>
        </w:rPr>
        <w:t xml:space="preserve">urvey compared to </w:t>
      </w:r>
      <w:r>
        <w:rPr>
          <w:lang w:eastAsia="en-CA"/>
        </w:rPr>
        <w:t xml:space="preserve">the </w:t>
      </w:r>
      <w:r w:rsidRPr="000F119F">
        <w:rPr>
          <w:lang w:eastAsia="en-CA"/>
        </w:rPr>
        <w:t>Census</w:t>
      </w:r>
      <w:r>
        <w:rPr>
          <w:lang w:eastAsia="en-CA"/>
        </w:rPr>
        <w:t xml:space="preserve">. </w:t>
      </w:r>
    </w:p>
    <w:p w:rsidR="007B3D88" w:rsidRDefault="00F6025E" w:rsidP="007B3D88">
      <w:pPr>
        <w:pStyle w:val="ListParagraph"/>
        <w:numPr>
          <w:ilvl w:val="0"/>
          <w:numId w:val="9"/>
        </w:numPr>
        <w:rPr>
          <w:lang w:eastAsia="en-CA"/>
        </w:rPr>
      </w:pPr>
      <w:r>
        <w:t xml:space="preserve">Relative Difference = (CCHS group % – Census group %) </w:t>
      </w:r>
      <w:r>
        <w:sym w:font="Symbol" w:char="F0B8"/>
      </w:r>
      <w:r w:rsidRPr="00015847">
        <w:t xml:space="preserve"> </w:t>
      </w:r>
      <w:r>
        <w:t>Census group % x100</w:t>
      </w:r>
      <w:r w:rsidR="007B3D88">
        <w:rPr>
          <w:lang w:eastAsia="en-CA"/>
        </w:rPr>
        <w:t xml:space="preserve"> </w:t>
      </w:r>
    </w:p>
    <w:p w:rsidR="007B3D88" w:rsidRPr="000F119F" w:rsidRDefault="00F6025E" w:rsidP="00F6025E">
      <w:pPr>
        <w:pStyle w:val="ListParagraph"/>
        <w:numPr>
          <w:ilvl w:val="0"/>
          <w:numId w:val="4"/>
        </w:numPr>
        <w:spacing w:after="0"/>
        <w:rPr>
          <w:lang w:eastAsia="en-CA"/>
        </w:rPr>
      </w:pPr>
      <w:r>
        <w:rPr>
          <w:lang w:eastAsia="en-CA"/>
        </w:rPr>
        <w:t>Thresholds:</w:t>
      </w:r>
    </w:p>
    <w:p w:rsidR="00D624AF" w:rsidRPr="000F119F" w:rsidRDefault="00D624AF" w:rsidP="002474E9">
      <w:pPr>
        <w:pStyle w:val="ListParagraph"/>
        <w:numPr>
          <w:ilvl w:val="0"/>
          <w:numId w:val="10"/>
        </w:numPr>
        <w:spacing w:after="0"/>
        <w:rPr>
          <w:lang w:eastAsia="en-CA"/>
        </w:rPr>
      </w:pPr>
      <w:r>
        <w:rPr>
          <w:lang w:eastAsia="en-CA"/>
        </w:rPr>
        <w:t>Okay</w:t>
      </w:r>
      <w:r w:rsidRPr="000F119F">
        <w:rPr>
          <w:lang w:eastAsia="en-CA"/>
        </w:rPr>
        <w:t xml:space="preserve"> </w:t>
      </w:r>
      <w:r w:rsidR="00E30898">
        <w:rPr>
          <w:lang w:eastAsia="en-CA"/>
        </w:rPr>
        <w:t>≤</w:t>
      </w:r>
      <w:r w:rsidR="003757EF">
        <w:rPr>
          <w:lang w:eastAsia="en-CA"/>
        </w:rPr>
        <w:t xml:space="preserve"> </w:t>
      </w:r>
      <w:r>
        <w:rPr>
          <w:lang w:eastAsia="en-CA"/>
        </w:rPr>
        <w:t>1</w:t>
      </w:r>
      <w:r w:rsidRPr="000F119F">
        <w:rPr>
          <w:lang w:eastAsia="en-CA"/>
        </w:rPr>
        <w:t>5</w:t>
      </w:r>
      <w:r w:rsidR="00A175C8">
        <w:rPr>
          <w:lang w:eastAsia="en-CA"/>
        </w:rPr>
        <w:t xml:space="preserve"> percent</w:t>
      </w:r>
      <w:r w:rsidRPr="000F119F">
        <w:rPr>
          <w:lang w:eastAsia="en-CA"/>
        </w:rPr>
        <w:t xml:space="preserve"> for </w:t>
      </w:r>
      <w:r w:rsidR="00670D58">
        <w:rPr>
          <w:lang w:eastAsia="en-CA"/>
        </w:rPr>
        <w:t>relative</w:t>
      </w:r>
      <w:r w:rsidRPr="000F119F">
        <w:rPr>
          <w:lang w:eastAsia="en-CA"/>
        </w:rPr>
        <w:t xml:space="preserve"> difference</w:t>
      </w:r>
    </w:p>
    <w:p w:rsidR="00D624AF" w:rsidRPr="000F119F" w:rsidRDefault="00D624AF" w:rsidP="002474E9">
      <w:pPr>
        <w:pStyle w:val="ListParagraph"/>
        <w:numPr>
          <w:ilvl w:val="0"/>
          <w:numId w:val="10"/>
        </w:numPr>
        <w:spacing w:after="0"/>
        <w:rPr>
          <w:lang w:eastAsia="en-CA"/>
        </w:rPr>
      </w:pPr>
      <w:r>
        <w:rPr>
          <w:lang w:eastAsia="en-CA"/>
        </w:rPr>
        <w:t xml:space="preserve">Some discrepancy </w:t>
      </w:r>
      <w:r w:rsidRPr="000F119F">
        <w:rPr>
          <w:lang w:eastAsia="en-CA"/>
        </w:rPr>
        <w:t xml:space="preserve">= </w:t>
      </w:r>
      <w:r>
        <w:rPr>
          <w:lang w:eastAsia="en-CA"/>
        </w:rPr>
        <w:t>1</w:t>
      </w:r>
      <w:r w:rsidRPr="000F119F">
        <w:rPr>
          <w:lang w:eastAsia="en-CA"/>
        </w:rPr>
        <w:t xml:space="preserve">5 to &lt; </w:t>
      </w:r>
      <w:r>
        <w:rPr>
          <w:lang w:eastAsia="en-CA"/>
        </w:rPr>
        <w:t>3</w:t>
      </w:r>
      <w:r w:rsidRPr="000F119F">
        <w:rPr>
          <w:lang w:eastAsia="en-CA"/>
        </w:rPr>
        <w:t>0</w:t>
      </w:r>
      <w:r w:rsidR="00A175C8">
        <w:rPr>
          <w:lang w:eastAsia="en-CA"/>
        </w:rPr>
        <w:t xml:space="preserve"> percent</w:t>
      </w:r>
      <w:r w:rsidRPr="000F119F">
        <w:rPr>
          <w:lang w:eastAsia="en-CA"/>
        </w:rPr>
        <w:t xml:space="preserve"> for </w:t>
      </w:r>
      <w:r w:rsidR="00670D58">
        <w:rPr>
          <w:lang w:eastAsia="en-CA"/>
        </w:rPr>
        <w:t>relative</w:t>
      </w:r>
      <w:r w:rsidR="00670D58" w:rsidRPr="000F119F">
        <w:rPr>
          <w:lang w:eastAsia="en-CA"/>
        </w:rPr>
        <w:t xml:space="preserve"> </w:t>
      </w:r>
      <w:r w:rsidRPr="000F119F">
        <w:rPr>
          <w:lang w:eastAsia="en-CA"/>
        </w:rPr>
        <w:t>difference</w:t>
      </w:r>
    </w:p>
    <w:p w:rsidR="00D624AF" w:rsidRPr="000F119F" w:rsidRDefault="00D624AF" w:rsidP="00FA367B">
      <w:pPr>
        <w:pStyle w:val="ListParagraph"/>
        <w:numPr>
          <w:ilvl w:val="0"/>
          <w:numId w:val="10"/>
        </w:numPr>
        <w:spacing w:after="160"/>
        <w:rPr>
          <w:lang w:eastAsia="en-CA"/>
        </w:rPr>
      </w:pPr>
      <w:r>
        <w:rPr>
          <w:lang w:eastAsia="en-CA"/>
        </w:rPr>
        <w:t>High discrepancy</w:t>
      </w:r>
      <w:r w:rsidRPr="000F119F">
        <w:rPr>
          <w:lang w:eastAsia="en-CA"/>
        </w:rPr>
        <w:t xml:space="preserve"> = </w:t>
      </w:r>
      <w:r>
        <w:rPr>
          <w:lang w:eastAsia="en-CA"/>
        </w:rPr>
        <w:t>3</w:t>
      </w:r>
      <w:r w:rsidRPr="000F119F">
        <w:rPr>
          <w:lang w:eastAsia="en-CA"/>
        </w:rPr>
        <w:t>0</w:t>
      </w:r>
      <w:r w:rsidR="00A175C8">
        <w:rPr>
          <w:lang w:eastAsia="en-CA"/>
        </w:rPr>
        <w:t xml:space="preserve"> percent</w:t>
      </w:r>
      <w:r w:rsidRPr="000F119F">
        <w:rPr>
          <w:lang w:eastAsia="en-CA"/>
        </w:rPr>
        <w:t xml:space="preserve"> or more for </w:t>
      </w:r>
      <w:r w:rsidR="00670D58">
        <w:rPr>
          <w:lang w:eastAsia="en-CA"/>
        </w:rPr>
        <w:t>relative</w:t>
      </w:r>
      <w:r w:rsidR="00670D58" w:rsidRPr="000F119F">
        <w:rPr>
          <w:lang w:eastAsia="en-CA"/>
        </w:rPr>
        <w:t xml:space="preserve"> </w:t>
      </w:r>
      <w:r w:rsidRPr="000F119F">
        <w:rPr>
          <w:lang w:eastAsia="en-CA"/>
        </w:rPr>
        <w:t>difference</w:t>
      </w:r>
      <w:r w:rsidR="00670D58">
        <w:rPr>
          <w:lang w:eastAsia="en-CA"/>
        </w:rPr>
        <w:t xml:space="preserve"> </w:t>
      </w:r>
      <w:r w:rsidR="00FF4304">
        <w:rPr>
          <w:lang w:eastAsia="en-CA"/>
        </w:rPr>
        <w:t xml:space="preserve"> </w:t>
      </w:r>
      <w:r>
        <w:rPr>
          <w:lang w:eastAsia="en-CA"/>
        </w:rPr>
        <w:t xml:space="preserve"> </w:t>
      </w:r>
      <w:r w:rsidRPr="00F6025E">
        <w:rPr>
          <w:color w:val="FF0000"/>
          <w:lang w:eastAsia="en-CA"/>
        </w:rPr>
        <w:sym w:font="Wingdings" w:char="F0E0"/>
      </w:r>
      <w:r w:rsidRPr="00F6025E">
        <w:rPr>
          <w:color w:val="FF0000"/>
          <w:lang w:eastAsia="en-CA"/>
        </w:rPr>
        <w:t xml:space="preserve"> flag</w:t>
      </w:r>
    </w:p>
    <w:p w:rsidR="00B02DCA" w:rsidRDefault="00544D6C" w:rsidP="00FA367B">
      <w:pPr>
        <w:pStyle w:val="Heading3"/>
      </w:pPr>
      <w:r>
        <w:t>Criteria</w:t>
      </w:r>
      <w:r w:rsidRPr="001F059D">
        <w:t xml:space="preserve"> </w:t>
      </w:r>
      <w:r w:rsidR="008413D6" w:rsidRPr="001F059D">
        <w:t>4</w:t>
      </w:r>
      <w:r w:rsidR="008413D6">
        <w:tab/>
        <w:t xml:space="preserve">Is the </w:t>
      </w:r>
      <w:r w:rsidR="00D624AF">
        <w:t xml:space="preserve">percent classified low income, using the </w:t>
      </w:r>
      <w:r w:rsidR="008413D6">
        <w:t>weighted (N)</w:t>
      </w:r>
      <w:r w:rsidR="00D624AF">
        <w:t>,</w:t>
      </w:r>
      <w:r w:rsidR="008413D6">
        <w:t xml:space="preserve"> </w:t>
      </w:r>
      <w:r w:rsidR="007C55BF">
        <w:t xml:space="preserve">in each SDA similar to expected based on Tax Filer </w:t>
      </w:r>
      <w:r w:rsidR="00C51809">
        <w:t xml:space="preserve">(T1FF) </w:t>
      </w:r>
      <w:r w:rsidR="007C55BF">
        <w:t>data?</w:t>
      </w:r>
      <w:r w:rsidR="00B02DCA" w:rsidRPr="00B02DCA">
        <w:t xml:space="preserve"> </w:t>
      </w:r>
      <w:r w:rsidR="007279B9">
        <w:t xml:space="preserve"> </w:t>
      </w:r>
      <w:r w:rsidR="00D624AF">
        <w:t>(Note</w:t>
      </w:r>
      <w:r w:rsidR="00C41C4F">
        <w:t>:</w:t>
      </w:r>
      <w:r w:rsidR="00D624AF">
        <w:t xml:space="preserve"> in future this may be based on Census)</w:t>
      </w:r>
    </w:p>
    <w:p w:rsidR="00E52FB3" w:rsidRDefault="00B02DCA" w:rsidP="00E52FB3">
      <w:pPr>
        <w:pStyle w:val="ListParagraph"/>
        <w:numPr>
          <w:ilvl w:val="0"/>
          <w:numId w:val="3"/>
        </w:numPr>
        <w:spacing w:after="60"/>
        <w:rPr>
          <w:lang w:eastAsia="en-CA"/>
        </w:rPr>
      </w:pPr>
      <w:r>
        <w:t xml:space="preserve">This is assessed by </w:t>
      </w:r>
      <w:r w:rsidR="00C41C4F">
        <w:t xml:space="preserve">comparing </w:t>
      </w:r>
      <w:r>
        <w:t xml:space="preserve">the </w:t>
      </w:r>
      <w:r w:rsidR="00786180">
        <w:t xml:space="preserve">percent living below the low income measure (LIM) using </w:t>
      </w:r>
      <w:r w:rsidR="00075E3A">
        <w:t xml:space="preserve">family </w:t>
      </w:r>
      <w:r>
        <w:t>income</w:t>
      </w:r>
      <w:r w:rsidR="00C41C4F">
        <w:t xml:space="preserve"> before tax</w:t>
      </w:r>
      <w:r w:rsidR="00915231">
        <w:t xml:space="preserve"> from the </w:t>
      </w:r>
      <w:r w:rsidR="00C51809">
        <w:t xml:space="preserve">T1FF </w:t>
      </w:r>
      <w:r w:rsidR="00915231">
        <w:t>and household income from the CCHS</w:t>
      </w:r>
      <w:r w:rsidR="0052530E">
        <w:t xml:space="preserve"> in each SDA</w:t>
      </w:r>
      <w:r>
        <w:t>.</w:t>
      </w:r>
      <w:r w:rsidR="00915231">
        <w:t xml:space="preserve">  </w:t>
      </w:r>
      <w:r w:rsidR="00C41C4F">
        <w:t xml:space="preserve">LIM </w:t>
      </w:r>
      <w:r w:rsidR="00915231">
        <w:t xml:space="preserve">thresholds from the </w:t>
      </w:r>
      <w:r w:rsidR="00C51809">
        <w:t xml:space="preserve">T1FF </w:t>
      </w:r>
      <w:r w:rsidR="00915231">
        <w:t>are used to determine the analysis in the CCHS</w:t>
      </w:r>
      <w:r w:rsidR="0052530E">
        <w:t>.</w:t>
      </w:r>
    </w:p>
    <w:p w:rsidR="00915231" w:rsidRDefault="0097359E" w:rsidP="00E52FB3">
      <w:pPr>
        <w:pStyle w:val="ListParagraph"/>
        <w:numPr>
          <w:ilvl w:val="0"/>
          <w:numId w:val="6"/>
        </w:numPr>
        <w:spacing w:after="60"/>
        <w:rPr>
          <w:lang w:eastAsia="en-CA"/>
        </w:rPr>
      </w:pPr>
      <w:r>
        <w:rPr>
          <w:lang w:eastAsia="en-CA"/>
        </w:rPr>
        <w:t>The thresholds take into consideration family (T1FF) / household (CCHS) size and income.</w:t>
      </w:r>
    </w:p>
    <w:p w:rsidR="0097359E" w:rsidRDefault="0097359E" w:rsidP="0014392D">
      <w:pPr>
        <w:pStyle w:val="ListParagraph"/>
        <w:numPr>
          <w:ilvl w:val="0"/>
          <w:numId w:val="6"/>
        </w:numPr>
        <w:rPr>
          <w:lang w:eastAsia="en-CA"/>
        </w:rPr>
      </w:pPr>
      <w:r>
        <w:rPr>
          <w:lang w:eastAsia="en-CA"/>
        </w:rPr>
        <w:t>Although the unit of family and household are different, for the pu</w:t>
      </w:r>
      <w:r w:rsidR="001D358E">
        <w:rPr>
          <w:lang w:eastAsia="en-CA"/>
        </w:rPr>
        <w:t>r</w:t>
      </w:r>
      <w:r>
        <w:rPr>
          <w:lang w:eastAsia="en-CA"/>
        </w:rPr>
        <w:t xml:space="preserve">poses of this comparison they should provide </w:t>
      </w:r>
      <w:r w:rsidR="001D358E">
        <w:rPr>
          <w:lang w:eastAsia="en-CA"/>
        </w:rPr>
        <w:t>similar information f</w:t>
      </w:r>
      <w:r w:rsidR="0052530E">
        <w:rPr>
          <w:lang w:eastAsia="en-CA"/>
        </w:rPr>
        <w:t>or</w:t>
      </w:r>
      <w:r w:rsidR="001D358E">
        <w:rPr>
          <w:lang w:eastAsia="en-CA"/>
        </w:rPr>
        <w:t xml:space="preserve"> poverty</w:t>
      </w:r>
      <w:r>
        <w:rPr>
          <w:lang w:eastAsia="en-CA"/>
        </w:rPr>
        <w:t xml:space="preserve"> </w:t>
      </w:r>
      <w:r w:rsidR="001D358E">
        <w:rPr>
          <w:lang w:eastAsia="en-CA"/>
        </w:rPr>
        <w:t xml:space="preserve">in each SDA. </w:t>
      </w:r>
    </w:p>
    <w:p w:rsidR="00E52FB3" w:rsidRDefault="00112BBE" w:rsidP="00FF4304">
      <w:pPr>
        <w:pStyle w:val="ListParagraph"/>
        <w:numPr>
          <w:ilvl w:val="0"/>
          <w:numId w:val="4"/>
        </w:numPr>
        <w:spacing w:after="60" w:line="312" w:lineRule="auto"/>
        <w:ind w:left="1627" w:hanging="216"/>
      </w:pPr>
      <w:r>
        <w:rPr>
          <w:lang w:eastAsia="en-CA"/>
        </w:rPr>
        <w:t>Assess using the absolute difference</w:t>
      </w:r>
      <w:r>
        <w:t xml:space="preserve"> </w:t>
      </w:r>
      <w:r w:rsidR="00EA1A6A">
        <w:t>in low income rates, where</w:t>
      </w:r>
      <w:r w:rsidR="0052530E">
        <w:br/>
      </w:r>
      <w:r>
        <w:t>Absolute Difference = CCHS (% living below the LIM) – T1FF (% living below the LIM)</w:t>
      </w:r>
    </w:p>
    <w:p w:rsidR="00E120A5" w:rsidRPr="000F119F" w:rsidRDefault="0052530E" w:rsidP="00FF4304">
      <w:pPr>
        <w:pStyle w:val="ListParagraph"/>
        <w:numPr>
          <w:ilvl w:val="0"/>
          <w:numId w:val="4"/>
        </w:numPr>
        <w:spacing w:after="0"/>
        <w:ind w:left="1620" w:hanging="216"/>
      </w:pPr>
      <w:r>
        <w:rPr>
          <w:lang w:eastAsia="en-CA"/>
        </w:rPr>
        <w:t>Thresholds:</w:t>
      </w:r>
    </w:p>
    <w:p w:rsidR="00654CD2" w:rsidRPr="000F119F" w:rsidRDefault="00654CD2" w:rsidP="00FF4304">
      <w:pPr>
        <w:pStyle w:val="ListParagraph"/>
        <w:numPr>
          <w:ilvl w:val="0"/>
          <w:numId w:val="7"/>
        </w:numPr>
        <w:spacing w:after="0"/>
        <w:rPr>
          <w:lang w:eastAsia="en-CA"/>
        </w:rPr>
      </w:pPr>
      <w:r>
        <w:rPr>
          <w:lang w:eastAsia="en-CA"/>
        </w:rPr>
        <w:t>Okay</w:t>
      </w:r>
      <w:r w:rsidRPr="000F119F">
        <w:rPr>
          <w:lang w:eastAsia="en-CA"/>
        </w:rPr>
        <w:t xml:space="preserve"> = &lt;</w:t>
      </w:r>
      <w:r w:rsidR="00FF4304">
        <w:rPr>
          <w:lang w:eastAsia="en-CA"/>
        </w:rPr>
        <w:t xml:space="preserve"> </w:t>
      </w:r>
      <w:r w:rsidRPr="000F119F">
        <w:rPr>
          <w:lang w:eastAsia="en-CA"/>
        </w:rPr>
        <w:t>5</w:t>
      </w:r>
      <w:r w:rsidR="003757EF">
        <w:rPr>
          <w:lang w:eastAsia="en-CA"/>
        </w:rPr>
        <w:t xml:space="preserve"> percentage points</w:t>
      </w:r>
      <w:r w:rsidRPr="000F119F">
        <w:rPr>
          <w:lang w:eastAsia="en-CA"/>
        </w:rPr>
        <w:t xml:space="preserve"> for absolute difference</w:t>
      </w:r>
    </w:p>
    <w:p w:rsidR="00654CD2" w:rsidRPr="000F119F" w:rsidRDefault="00654CD2" w:rsidP="00654CD2">
      <w:pPr>
        <w:pStyle w:val="ListParagraph"/>
        <w:numPr>
          <w:ilvl w:val="0"/>
          <w:numId w:val="7"/>
        </w:numPr>
        <w:spacing w:after="0"/>
        <w:rPr>
          <w:lang w:eastAsia="en-CA"/>
        </w:rPr>
      </w:pPr>
      <w:r>
        <w:rPr>
          <w:lang w:eastAsia="en-CA"/>
        </w:rPr>
        <w:t xml:space="preserve">Some discrepancy </w:t>
      </w:r>
      <w:r w:rsidR="003757EF">
        <w:rPr>
          <w:lang w:eastAsia="en-CA"/>
        </w:rPr>
        <w:t>= 5</w:t>
      </w:r>
      <w:r w:rsidRPr="000F119F">
        <w:rPr>
          <w:lang w:eastAsia="en-CA"/>
        </w:rPr>
        <w:t xml:space="preserve"> to &lt; 10</w:t>
      </w:r>
      <w:r w:rsidR="003757EF">
        <w:rPr>
          <w:lang w:eastAsia="en-CA"/>
        </w:rPr>
        <w:t xml:space="preserve"> percentage points</w:t>
      </w:r>
      <w:r w:rsidRPr="000F119F">
        <w:rPr>
          <w:lang w:eastAsia="en-CA"/>
        </w:rPr>
        <w:t xml:space="preserve"> for absolute difference</w:t>
      </w:r>
    </w:p>
    <w:p w:rsidR="00654CD2" w:rsidRPr="0064212C" w:rsidRDefault="00654CD2" w:rsidP="00E120A5">
      <w:pPr>
        <w:pStyle w:val="ListParagraph"/>
        <w:numPr>
          <w:ilvl w:val="0"/>
          <w:numId w:val="7"/>
        </w:numPr>
        <w:spacing w:after="240"/>
        <w:rPr>
          <w:lang w:eastAsia="en-CA"/>
        </w:rPr>
      </w:pPr>
      <w:r>
        <w:rPr>
          <w:lang w:eastAsia="en-CA"/>
        </w:rPr>
        <w:t>High discrepancy</w:t>
      </w:r>
      <w:r w:rsidRPr="000F119F">
        <w:rPr>
          <w:lang w:eastAsia="en-CA"/>
        </w:rPr>
        <w:t xml:space="preserve"> = 10</w:t>
      </w:r>
      <w:r w:rsidR="003757EF">
        <w:rPr>
          <w:lang w:eastAsia="en-CA"/>
        </w:rPr>
        <w:t xml:space="preserve"> percentage points</w:t>
      </w:r>
      <w:r w:rsidRPr="000F119F">
        <w:rPr>
          <w:lang w:eastAsia="en-CA"/>
        </w:rPr>
        <w:t xml:space="preserve"> or more for absolute difference</w:t>
      </w:r>
      <w:r>
        <w:rPr>
          <w:lang w:eastAsia="en-CA"/>
        </w:rPr>
        <w:t xml:space="preserve"> </w:t>
      </w:r>
      <w:r w:rsidR="00FF4304">
        <w:rPr>
          <w:lang w:eastAsia="en-CA"/>
        </w:rPr>
        <w:t xml:space="preserve"> </w:t>
      </w:r>
      <w:r w:rsidRPr="00FF4304">
        <w:rPr>
          <w:color w:val="FF0000"/>
          <w:lang w:eastAsia="en-CA"/>
        </w:rPr>
        <w:sym w:font="Wingdings" w:char="F0E0"/>
      </w:r>
      <w:r w:rsidRPr="00FF4304">
        <w:rPr>
          <w:color w:val="FF0000"/>
          <w:lang w:eastAsia="en-CA"/>
        </w:rPr>
        <w:t xml:space="preserve"> flag</w:t>
      </w:r>
    </w:p>
    <w:p w:rsidR="00356F8F" w:rsidRDefault="00982FFF" w:rsidP="009F3DE1">
      <w:pPr>
        <w:pStyle w:val="Heading2"/>
      </w:pPr>
      <w:r>
        <w:t>Indicator Level Criteria</w:t>
      </w:r>
      <w:r w:rsidR="00E939C1">
        <w:t xml:space="preserve"> (IL</w:t>
      </w:r>
      <w:r w:rsidR="009F1C2D">
        <w:t>C)</w:t>
      </w:r>
    </w:p>
    <w:p w:rsidR="00D94788" w:rsidRDefault="009F1C2D" w:rsidP="00D94788">
      <w:pPr>
        <w:spacing w:after="120"/>
      </w:pPr>
      <w:r>
        <w:t>Once an indicator is calculated the following criteria will be used to assess whether it can be reported at the SDA level.</w:t>
      </w:r>
      <w:r w:rsidR="00324BF7">
        <w:t xml:space="preserve">  </w:t>
      </w:r>
      <w:r w:rsidR="002D449B">
        <w:t>This is a more con</w:t>
      </w:r>
      <w:r w:rsidR="00D94788">
        <w:t xml:space="preserve">servative test than suggested in the CCHS Guidelines and aligns with the one adopted for the 2014 Student Survey.  </w:t>
      </w:r>
    </w:p>
    <w:p w:rsidR="00982FFF" w:rsidRDefault="00324BF7" w:rsidP="00D94788">
      <w:pPr>
        <w:spacing w:after="80"/>
      </w:pPr>
      <w:r>
        <w:t xml:space="preserve">Suppress the </w:t>
      </w:r>
      <w:r w:rsidR="00D94788">
        <w:t xml:space="preserve">indicator </w:t>
      </w:r>
      <w:r>
        <w:t xml:space="preserve">result if </w:t>
      </w:r>
      <w:r w:rsidRPr="002D449B">
        <w:rPr>
          <w:b/>
        </w:rPr>
        <w:t>any one</w:t>
      </w:r>
      <w:r>
        <w:t xml:space="preserve"> of the following is true:</w:t>
      </w:r>
    </w:p>
    <w:p w:rsidR="009F1C2D" w:rsidRDefault="009F1C2D" w:rsidP="00D94788">
      <w:pPr>
        <w:spacing w:after="80"/>
        <w:ind w:left="990" w:hanging="630"/>
      </w:pPr>
      <w:r w:rsidRPr="00E939C1">
        <w:rPr>
          <w:b/>
        </w:rPr>
        <w:t>I</w:t>
      </w:r>
      <w:r w:rsidR="00E939C1">
        <w:rPr>
          <w:b/>
        </w:rPr>
        <w:t>L</w:t>
      </w:r>
      <w:r w:rsidRPr="00E939C1">
        <w:rPr>
          <w:b/>
        </w:rPr>
        <w:t>C</w:t>
      </w:r>
      <w:r w:rsidR="00E939C1" w:rsidRPr="00E939C1">
        <w:rPr>
          <w:b/>
        </w:rPr>
        <w:t xml:space="preserve"> </w:t>
      </w:r>
      <w:r w:rsidRPr="00E939C1">
        <w:rPr>
          <w:b/>
        </w:rPr>
        <w:t>1</w:t>
      </w:r>
      <w:r>
        <w:tab/>
      </w:r>
      <w:r w:rsidR="00E939C1">
        <w:t xml:space="preserve">the CV </w:t>
      </w:r>
      <w:r w:rsidR="00324BF7">
        <w:t xml:space="preserve">of the indicator </w:t>
      </w:r>
      <w:r w:rsidR="00E939C1">
        <w:t>is greater than 25</w:t>
      </w:r>
      <w:bookmarkStart w:id="0" w:name="_GoBack"/>
      <w:bookmarkEnd w:id="0"/>
      <w:r w:rsidR="00324BF7">
        <w:t xml:space="preserve">  </w:t>
      </w:r>
    </w:p>
    <w:p w:rsidR="00C51809" w:rsidRDefault="00E939C1" w:rsidP="005B010A">
      <w:pPr>
        <w:spacing w:after="80"/>
        <w:ind w:left="990" w:hanging="630"/>
      </w:pPr>
      <w:r>
        <w:rPr>
          <w:b/>
        </w:rPr>
        <w:t>IL</w:t>
      </w:r>
      <w:r w:rsidRPr="00E939C1">
        <w:rPr>
          <w:b/>
        </w:rPr>
        <w:t>C 2</w:t>
      </w:r>
      <w:r w:rsidR="00324BF7">
        <w:tab/>
      </w:r>
      <w:r>
        <w:t>the CV of the complement is greater than 25</w:t>
      </w:r>
    </w:p>
    <w:p w:rsidR="00A378F8" w:rsidRDefault="00A378F8" w:rsidP="009F3DE1">
      <w:pPr>
        <w:pStyle w:val="Heading2"/>
      </w:pPr>
      <w:r>
        <w:lastRenderedPageBreak/>
        <w:t>Decision Process</w:t>
      </w:r>
    </w:p>
    <w:tbl>
      <w:tblPr>
        <w:tblStyle w:val="TableGrid"/>
        <w:tblW w:w="0" w:type="auto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405"/>
        <w:gridCol w:w="1350"/>
        <w:gridCol w:w="1350"/>
        <w:gridCol w:w="1350"/>
        <w:gridCol w:w="1615"/>
      </w:tblGrid>
      <w:tr w:rsidR="003757EF" w:rsidRPr="00574CA7" w:rsidTr="00474514">
        <w:tc>
          <w:tcPr>
            <w:tcW w:w="4405" w:type="dxa"/>
          </w:tcPr>
          <w:p w:rsidR="00A378F8" w:rsidRPr="00CD5904" w:rsidRDefault="006C7A41" w:rsidP="00574CA7">
            <w:pPr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Criteria</w:t>
            </w:r>
          </w:p>
        </w:tc>
        <w:tc>
          <w:tcPr>
            <w:tcW w:w="1350" w:type="dxa"/>
          </w:tcPr>
          <w:p w:rsidR="00A378F8" w:rsidRPr="00CD5904" w:rsidRDefault="006C7A41" w:rsidP="00574CA7">
            <w:pPr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For each of</w:t>
            </w:r>
          </w:p>
        </w:tc>
        <w:tc>
          <w:tcPr>
            <w:tcW w:w="1350" w:type="dxa"/>
          </w:tcPr>
          <w:p w:rsidR="00A378F8" w:rsidRPr="00CD5904" w:rsidRDefault="00574CA7" w:rsidP="00574CA7">
            <w:pPr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Threshold</w:t>
            </w:r>
          </w:p>
        </w:tc>
        <w:tc>
          <w:tcPr>
            <w:tcW w:w="1350" w:type="dxa"/>
          </w:tcPr>
          <w:p w:rsidR="00A378F8" w:rsidRPr="00CD5904" w:rsidRDefault="00A378F8" w:rsidP="003757EF">
            <w:pPr>
              <w:jc w:val="center"/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Flag</w:t>
            </w:r>
          </w:p>
        </w:tc>
        <w:tc>
          <w:tcPr>
            <w:tcW w:w="1615" w:type="dxa"/>
          </w:tcPr>
          <w:p w:rsidR="00A378F8" w:rsidRPr="00CD5904" w:rsidRDefault="00A378F8" w:rsidP="00574CA7">
            <w:pPr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Decision</w:t>
            </w:r>
            <w:r w:rsidR="006664F3">
              <w:rPr>
                <w:b/>
                <w:sz w:val="21"/>
                <w:szCs w:val="21"/>
              </w:rPr>
              <w:t>, if flag present…</w:t>
            </w:r>
          </w:p>
        </w:tc>
      </w:tr>
      <w:tr w:rsidR="003757EF" w:rsidTr="00474514">
        <w:tc>
          <w:tcPr>
            <w:tcW w:w="4405" w:type="dxa"/>
            <w:tcBorders>
              <w:bottom w:val="single" w:sz="4" w:space="0" w:color="auto"/>
            </w:tcBorders>
          </w:tcPr>
          <w:p w:rsidR="00A378F8" w:rsidRPr="00CD5904" w:rsidRDefault="00574CA7" w:rsidP="003757EF">
            <w:pPr>
              <w:spacing w:after="120"/>
              <w:ind w:left="337" w:hanging="360"/>
              <w:rPr>
                <w:b/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Criteria 1:</w:t>
            </w:r>
            <w:r w:rsidRPr="00CD5904">
              <w:rPr>
                <w:sz w:val="21"/>
                <w:szCs w:val="21"/>
              </w:rPr>
              <w:t xml:space="preserve"> </w:t>
            </w:r>
            <w:r w:rsidRPr="00CD5904">
              <w:rPr>
                <w:b/>
                <w:sz w:val="21"/>
                <w:szCs w:val="21"/>
              </w:rPr>
              <w:t xml:space="preserve"> </w:t>
            </w:r>
            <w:r w:rsidRPr="00CD5904">
              <w:rPr>
                <w:sz w:val="21"/>
                <w:szCs w:val="21"/>
              </w:rPr>
              <w:t>Is there enough coverage with the sample (n)?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A378F8" w:rsidRPr="00CD5904" w:rsidRDefault="006C7A41" w:rsidP="00574CA7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2 sex groups</w:t>
            </w:r>
          </w:p>
          <w:p w:rsidR="006C7A41" w:rsidRPr="00CD5904" w:rsidRDefault="006C7A41" w:rsidP="00574CA7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3 age groups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A378F8" w:rsidRPr="00CD5904" w:rsidRDefault="00287677" w:rsidP="006C7A41">
            <w:pPr>
              <w:jc w:val="center"/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n ˂ 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A378F8" w:rsidRDefault="006664F3" w:rsidP="006664F3">
            <w:pPr>
              <w:jc w:val="center"/>
              <w:rPr>
                <w:b/>
                <w:color w:val="FF0000"/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  <w:p w:rsidR="006664F3" w:rsidRPr="006664F3" w:rsidRDefault="006664F3" w:rsidP="006664F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If one or more of the groups is less</w:t>
            </w:r>
          </w:p>
        </w:tc>
        <w:tc>
          <w:tcPr>
            <w:tcW w:w="1615" w:type="dxa"/>
          </w:tcPr>
          <w:p w:rsidR="00A378F8" w:rsidRPr="00CD5904" w:rsidRDefault="00CD7C33" w:rsidP="005C729B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No analysis at the SDA level</w:t>
            </w:r>
          </w:p>
        </w:tc>
      </w:tr>
      <w:tr w:rsidR="00CD7C33" w:rsidTr="00474514">
        <w:tc>
          <w:tcPr>
            <w:tcW w:w="4405" w:type="dxa"/>
            <w:tcBorders>
              <w:right w:val="nil"/>
            </w:tcBorders>
          </w:tcPr>
          <w:p w:rsidR="00CD7C33" w:rsidRPr="00CD5904" w:rsidRDefault="00474514" w:rsidP="00474514">
            <w:pPr>
              <w:spacing w:before="60" w:after="60"/>
              <w:ind w:left="337" w:hanging="36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If pass Criteria 1 then Assess next three.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D7C33" w:rsidRPr="00CD5904" w:rsidRDefault="00CD7C33" w:rsidP="00CD7C33">
            <w:pPr>
              <w:rPr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D7C33" w:rsidRPr="00CD5904" w:rsidRDefault="00CD7C33" w:rsidP="00CD7C3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CD7C33" w:rsidRPr="00CD5904" w:rsidRDefault="00CD7C33" w:rsidP="00CD7C33">
            <w:pPr>
              <w:rPr>
                <w:sz w:val="21"/>
                <w:szCs w:val="21"/>
              </w:rPr>
            </w:pPr>
          </w:p>
        </w:tc>
        <w:tc>
          <w:tcPr>
            <w:tcW w:w="1615" w:type="dxa"/>
            <w:tcBorders>
              <w:left w:val="nil"/>
            </w:tcBorders>
          </w:tcPr>
          <w:p w:rsidR="00CD7C33" w:rsidRPr="00CD7C33" w:rsidRDefault="00CD7C33" w:rsidP="00CD7C33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6C7A41" w:rsidTr="00474514">
        <w:tc>
          <w:tcPr>
            <w:tcW w:w="4405" w:type="dxa"/>
          </w:tcPr>
          <w:p w:rsidR="006C7A41" w:rsidRPr="00CD5904" w:rsidRDefault="006C7A41" w:rsidP="003757EF">
            <w:pPr>
              <w:spacing w:after="120"/>
              <w:ind w:left="337" w:hanging="360"/>
              <w:rPr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Criteria 2:</w:t>
            </w:r>
            <w:r w:rsidRPr="00CD5904">
              <w:rPr>
                <w:sz w:val="21"/>
                <w:szCs w:val="21"/>
              </w:rPr>
              <w:t xml:space="preserve">  </w:t>
            </w:r>
            <w:r w:rsidR="00EF14F3">
              <w:t>Is the weighted (N) for the distribution based on age group (%) and sex (%) in each SDA similar to expected based on the Census (absolute difference)?</w:t>
            </w:r>
          </w:p>
        </w:tc>
        <w:tc>
          <w:tcPr>
            <w:tcW w:w="1350" w:type="dxa"/>
          </w:tcPr>
          <w:p w:rsidR="006C7A41" w:rsidRPr="00CD5904" w:rsidRDefault="006C7A41" w:rsidP="006C7A41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2 sex groups</w:t>
            </w:r>
          </w:p>
          <w:p w:rsidR="006C7A41" w:rsidRPr="00CD5904" w:rsidRDefault="006C7A41" w:rsidP="006C7A41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3 age groups</w:t>
            </w:r>
          </w:p>
        </w:tc>
        <w:tc>
          <w:tcPr>
            <w:tcW w:w="1350" w:type="dxa"/>
          </w:tcPr>
          <w:p w:rsidR="006C7A41" w:rsidRPr="00CD5904" w:rsidRDefault="006C7A41" w:rsidP="00F90035">
            <w:pPr>
              <w:jc w:val="center"/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 xml:space="preserve">Absolute Difference </w:t>
            </w:r>
            <w:r w:rsidR="00F90035" w:rsidRPr="00CD5904">
              <w:rPr>
                <w:sz w:val="21"/>
                <w:szCs w:val="21"/>
              </w:rPr>
              <w:t>=</w:t>
            </w:r>
            <w:r w:rsidRPr="00CD5904">
              <w:rPr>
                <w:sz w:val="21"/>
                <w:szCs w:val="21"/>
              </w:rPr>
              <w:t xml:space="preserve"> 10</w:t>
            </w:r>
            <w:r w:rsidR="00F90035" w:rsidRPr="00CD5904">
              <w:rPr>
                <w:sz w:val="21"/>
                <w:szCs w:val="21"/>
              </w:rPr>
              <w:t xml:space="preserve"> plus</w:t>
            </w:r>
            <w:r w:rsidRPr="00CD5904">
              <w:rPr>
                <w:sz w:val="21"/>
                <w:szCs w:val="21"/>
              </w:rPr>
              <w:t xml:space="preserve"> percentage points</w:t>
            </w:r>
          </w:p>
        </w:tc>
        <w:tc>
          <w:tcPr>
            <w:tcW w:w="1350" w:type="dxa"/>
          </w:tcPr>
          <w:p w:rsidR="00CD5904" w:rsidRDefault="00CD5904" w:rsidP="00CD5904">
            <w:pPr>
              <w:jc w:val="center"/>
              <w:rPr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  <w:p w:rsidR="006C7A41" w:rsidRPr="00CD5904" w:rsidRDefault="00CD5904" w:rsidP="00CD5904">
            <w:pPr>
              <w:jc w:val="center"/>
              <w:rPr>
                <w:b/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 xml:space="preserve">If one </w:t>
            </w:r>
            <w:r w:rsidR="00474514">
              <w:rPr>
                <w:sz w:val="21"/>
                <w:szCs w:val="21"/>
              </w:rPr>
              <w:t xml:space="preserve">or more </w:t>
            </w:r>
            <w:r w:rsidRPr="00CD5904">
              <w:rPr>
                <w:sz w:val="21"/>
                <w:szCs w:val="21"/>
              </w:rPr>
              <w:t>of the 5</w:t>
            </w:r>
            <w:r>
              <w:rPr>
                <w:sz w:val="21"/>
                <w:szCs w:val="21"/>
              </w:rPr>
              <w:t xml:space="preserve"> groups</w:t>
            </w:r>
            <w:r w:rsidR="00CD7C33">
              <w:rPr>
                <w:sz w:val="21"/>
                <w:szCs w:val="21"/>
              </w:rPr>
              <w:t xml:space="preserve"> exceeds</w:t>
            </w:r>
          </w:p>
        </w:tc>
        <w:tc>
          <w:tcPr>
            <w:tcW w:w="1615" w:type="dxa"/>
            <w:vMerge w:val="restart"/>
            <w:vAlign w:val="center"/>
          </w:tcPr>
          <w:p w:rsidR="006C7A41" w:rsidRPr="00CD5904" w:rsidRDefault="00CD7C33" w:rsidP="00474514">
            <w:pPr>
              <w:spacing w:line="312" w:lineRule="auto"/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No analysis at the SDA level</w:t>
            </w:r>
            <w:r>
              <w:rPr>
                <w:sz w:val="21"/>
                <w:szCs w:val="21"/>
              </w:rPr>
              <w:t>,  i</w:t>
            </w:r>
            <w:r w:rsidR="00CD5904" w:rsidRPr="00CD5904">
              <w:rPr>
                <w:sz w:val="21"/>
                <w:szCs w:val="21"/>
              </w:rPr>
              <w:t xml:space="preserve">f </w:t>
            </w:r>
            <w:r>
              <w:rPr>
                <w:sz w:val="21"/>
                <w:szCs w:val="21"/>
              </w:rPr>
              <w:t xml:space="preserve">a flag raised for two of the three remaining criteria (# 2 to 4) </w:t>
            </w:r>
          </w:p>
        </w:tc>
      </w:tr>
      <w:tr w:rsidR="00474514" w:rsidTr="00474514">
        <w:tc>
          <w:tcPr>
            <w:tcW w:w="4405" w:type="dxa"/>
          </w:tcPr>
          <w:p w:rsidR="00474514" w:rsidRPr="00CD5904" w:rsidRDefault="00474514" w:rsidP="00474514">
            <w:pPr>
              <w:spacing w:after="120"/>
              <w:ind w:left="337" w:hanging="360"/>
              <w:rPr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Criteria 3:</w:t>
            </w:r>
            <w:r w:rsidRPr="00CD5904">
              <w:rPr>
                <w:sz w:val="21"/>
                <w:szCs w:val="21"/>
              </w:rPr>
              <w:t xml:space="preserve"> </w:t>
            </w:r>
            <w:r w:rsidR="00497A85">
              <w:t>Is the weighted (N) for the distribution based on age group (%) and sex (%) in each SDA similar to expected based on the Census (relative difference)?</w:t>
            </w:r>
          </w:p>
        </w:tc>
        <w:tc>
          <w:tcPr>
            <w:tcW w:w="1350" w:type="dxa"/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2 sex groups</w:t>
            </w:r>
          </w:p>
          <w:p w:rsidR="00474514" w:rsidRPr="00CD5904" w:rsidRDefault="00474514" w:rsidP="00474514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3 age groups</w:t>
            </w:r>
          </w:p>
        </w:tc>
        <w:tc>
          <w:tcPr>
            <w:tcW w:w="1350" w:type="dxa"/>
          </w:tcPr>
          <w:p w:rsidR="00474514" w:rsidRPr="00CD5904" w:rsidRDefault="00474514" w:rsidP="00497A85">
            <w:pPr>
              <w:jc w:val="center"/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Relative Difference = 30 plus percent</w:t>
            </w:r>
          </w:p>
        </w:tc>
        <w:tc>
          <w:tcPr>
            <w:tcW w:w="1350" w:type="dxa"/>
          </w:tcPr>
          <w:p w:rsidR="00474514" w:rsidRDefault="00474514" w:rsidP="00474514">
            <w:pPr>
              <w:jc w:val="center"/>
              <w:rPr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  <w:p w:rsidR="00474514" w:rsidRPr="00CD5904" w:rsidRDefault="00474514" w:rsidP="00474514">
            <w:pPr>
              <w:jc w:val="center"/>
              <w:rPr>
                <w:b/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 xml:space="preserve">If one </w:t>
            </w:r>
            <w:r>
              <w:rPr>
                <w:sz w:val="21"/>
                <w:szCs w:val="21"/>
              </w:rPr>
              <w:t xml:space="preserve">or more </w:t>
            </w:r>
            <w:r w:rsidRPr="00CD5904">
              <w:rPr>
                <w:sz w:val="21"/>
                <w:szCs w:val="21"/>
              </w:rPr>
              <w:t>of the 5</w:t>
            </w:r>
            <w:r>
              <w:rPr>
                <w:sz w:val="21"/>
                <w:szCs w:val="21"/>
              </w:rPr>
              <w:t xml:space="preserve"> groups exceeds</w:t>
            </w:r>
          </w:p>
        </w:tc>
        <w:tc>
          <w:tcPr>
            <w:tcW w:w="1615" w:type="dxa"/>
            <w:vMerge/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</w:p>
        </w:tc>
      </w:tr>
      <w:tr w:rsidR="00474514" w:rsidTr="000059AC">
        <w:tc>
          <w:tcPr>
            <w:tcW w:w="4405" w:type="dxa"/>
            <w:tcBorders>
              <w:bottom w:val="single" w:sz="4" w:space="0" w:color="auto"/>
            </w:tcBorders>
          </w:tcPr>
          <w:p w:rsidR="00474514" w:rsidRPr="00CD5904" w:rsidRDefault="00474514" w:rsidP="00474514">
            <w:pPr>
              <w:spacing w:after="120"/>
              <w:ind w:left="337" w:hanging="360"/>
              <w:rPr>
                <w:sz w:val="21"/>
                <w:szCs w:val="21"/>
              </w:rPr>
            </w:pPr>
            <w:r w:rsidRPr="00CD5904">
              <w:rPr>
                <w:b/>
                <w:sz w:val="21"/>
                <w:szCs w:val="21"/>
              </w:rPr>
              <w:t>Criteria 4:</w:t>
            </w:r>
            <w:r w:rsidRPr="00CD5904">
              <w:rPr>
                <w:sz w:val="21"/>
                <w:szCs w:val="21"/>
              </w:rPr>
              <w:t xml:space="preserve">  Is the percent classified low income, using the weighted (N), in each SDA similar to expected based on Tax Filer data?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Total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474514" w:rsidRPr="00CD5904" w:rsidRDefault="00474514" w:rsidP="00474514">
            <w:pPr>
              <w:jc w:val="center"/>
              <w:rPr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>Absolute Difference = 10 plus percentage points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474514" w:rsidRDefault="00474514" w:rsidP="00474514">
            <w:pPr>
              <w:jc w:val="center"/>
              <w:rPr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  <w:p w:rsidR="00474514" w:rsidRPr="00CD5904" w:rsidRDefault="00474514" w:rsidP="00474514">
            <w:pPr>
              <w:jc w:val="center"/>
              <w:rPr>
                <w:b/>
                <w:sz w:val="21"/>
                <w:szCs w:val="21"/>
              </w:rPr>
            </w:pPr>
            <w:r w:rsidRPr="00CD5904">
              <w:rPr>
                <w:sz w:val="21"/>
                <w:szCs w:val="21"/>
              </w:rPr>
              <w:t xml:space="preserve">If one </w:t>
            </w:r>
            <w:r>
              <w:rPr>
                <w:sz w:val="21"/>
                <w:szCs w:val="21"/>
              </w:rPr>
              <w:t xml:space="preserve">or more </w:t>
            </w:r>
            <w:r w:rsidRPr="00CD5904">
              <w:rPr>
                <w:sz w:val="21"/>
                <w:szCs w:val="21"/>
              </w:rPr>
              <w:t>of the 5</w:t>
            </w:r>
            <w:r>
              <w:rPr>
                <w:sz w:val="21"/>
                <w:szCs w:val="21"/>
              </w:rPr>
              <w:t xml:space="preserve"> groups exceeds</w:t>
            </w:r>
          </w:p>
        </w:tc>
        <w:tc>
          <w:tcPr>
            <w:tcW w:w="1615" w:type="dxa"/>
            <w:vMerge/>
            <w:tcBorders>
              <w:bottom w:val="single" w:sz="4" w:space="0" w:color="auto"/>
            </w:tcBorders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</w:p>
        </w:tc>
      </w:tr>
      <w:tr w:rsidR="00474514" w:rsidTr="000059AC">
        <w:tc>
          <w:tcPr>
            <w:tcW w:w="4405" w:type="dxa"/>
            <w:tcBorders>
              <w:right w:val="nil"/>
            </w:tcBorders>
          </w:tcPr>
          <w:p w:rsidR="00474514" w:rsidRPr="00CD5904" w:rsidRDefault="0040309A" w:rsidP="0040309A">
            <w:pPr>
              <w:spacing w:before="60" w:after="60"/>
              <w:ind w:left="337" w:hanging="3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If pass then assess the indicator</w:t>
            </w:r>
            <w:r w:rsidR="000059AC">
              <w:rPr>
                <w:sz w:val="21"/>
                <w:szCs w:val="21"/>
              </w:rPr>
              <w:t xml:space="preserve"> …</w:t>
            </w: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474514" w:rsidRPr="00CD5904" w:rsidRDefault="00474514" w:rsidP="00474514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</w:p>
        </w:tc>
        <w:tc>
          <w:tcPr>
            <w:tcW w:w="1615" w:type="dxa"/>
            <w:tcBorders>
              <w:left w:val="nil"/>
            </w:tcBorders>
          </w:tcPr>
          <w:p w:rsidR="00474514" w:rsidRPr="00CD5904" w:rsidRDefault="00474514" w:rsidP="00474514">
            <w:pPr>
              <w:rPr>
                <w:sz w:val="21"/>
                <w:szCs w:val="21"/>
              </w:rPr>
            </w:pPr>
          </w:p>
        </w:tc>
      </w:tr>
      <w:tr w:rsidR="00F0567A" w:rsidTr="00474514">
        <w:tc>
          <w:tcPr>
            <w:tcW w:w="4405" w:type="dxa"/>
            <w:vMerge w:val="restart"/>
          </w:tcPr>
          <w:p w:rsidR="00F0567A" w:rsidRDefault="00F0567A" w:rsidP="0040309A">
            <w:r w:rsidRPr="0040309A">
              <w:rPr>
                <w:b/>
              </w:rPr>
              <w:t>Indicator Level Criteria</w:t>
            </w:r>
            <w:r>
              <w:t xml:space="preserve"> (ILC)</w:t>
            </w:r>
          </w:p>
          <w:p w:rsidR="00F0567A" w:rsidRPr="00CD5904" w:rsidRDefault="00F0567A" w:rsidP="00474514">
            <w:pPr>
              <w:ind w:left="337" w:hanging="360"/>
              <w:rPr>
                <w:sz w:val="21"/>
                <w:szCs w:val="21"/>
              </w:rPr>
            </w:pPr>
          </w:p>
        </w:tc>
        <w:tc>
          <w:tcPr>
            <w:tcW w:w="1350" w:type="dxa"/>
            <w:vMerge w:val="restart"/>
          </w:tcPr>
          <w:p w:rsidR="00F0567A" w:rsidRPr="00CD5904" w:rsidRDefault="00F0567A" w:rsidP="00F056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Indicator and the complement</w:t>
            </w:r>
          </w:p>
        </w:tc>
        <w:tc>
          <w:tcPr>
            <w:tcW w:w="1350" w:type="dxa"/>
          </w:tcPr>
          <w:p w:rsidR="00F0567A" w:rsidRPr="00CD5904" w:rsidRDefault="00F0567A" w:rsidP="000059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CV = 16.6 </w:t>
            </w:r>
            <w:r w:rsidR="000059AC">
              <w:rPr>
                <w:sz w:val="21"/>
                <w:szCs w:val="21"/>
              </w:rPr>
              <w:t>to</w:t>
            </w:r>
            <w:r>
              <w:rPr>
                <w:sz w:val="21"/>
                <w:szCs w:val="21"/>
              </w:rPr>
              <w:t xml:space="preserve"> 25</w:t>
            </w:r>
          </w:p>
        </w:tc>
        <w:tc>
          <w:tcPr>
            <w:tcW w:w="1350" w:type="dxa"/>
          </w:tcPr>
          <w:p w:rsidR="00F0567A" w:rsidRPr="00CD5904" w:rsidRDefault="00F0567A" w:rsidP="00F0567A">
            <w:pPr>
              <w:jc w:val="center"/>
              <w:rPr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</w:tc>
        <w:tc>
          <w:tcPr>
            <w:tcW w:w="1615" w:type="dxa"/>
          </w:tcPr>
          <w:p w:rsidR="00F0567A" w:rsidRPr="00CD5904" w:rsidRDefault="000059AC" w:rsidP="002D449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Use with caution </w:t>
            </w:r>
            <w:r w:rsidR="002D449B">
              <w:rPr>
                <w:sz w:val="21"/>
                <w:szCs w:val="21"/>
              </w:rPr>
              <w:t>and</w:t>
            </w:r>
            <w:r>
              <w:rPr>
                <w:sz w:val="21"/>
                <w:szCs w:val="21"/>
              </w:rPr>
              <w:t xml:space="preserve"> footnote</w:t>
            </w:r>
          </w:p>
        </w:tc>
      </w:tr>
      <w:tr w:rsidR="00F0567A" w:rsidTr="00474514">
        <w:tc>
          <w:tcPr>
            <w:tcW w:w="4405" w:type="dxa"/>
            <w:vMerge/>
          </w:tcPr>
          <w:p w:rsidR="00F0567A" w:rsidRPr="0040309A" w:rsidRDefault="00F0567A" w:rsidP="0040309A">
            <w:pPr>
              <w:rPr>
                <w:b/>
              </w:rPr>
            </w:pPr>
          </w:p>
        </w:tc>
        <w:tc>
          <w:tcPr>
            <w:tcW w:w="1350" w:type="dxa"/>
            <w:vMerge/>
          </w:tcPr>
          <w:p w:rsidR="00F0567A" w:rsidRDefault="00F0567A" w:rsidP="00F0567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F0567A" w:rsidRPr="00CD5904" w:rsidRDefault="00F0567A" w:rsidP="0047451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CV &gt;25</w:t>
            </w:r>
          </w:p>
        </w:tc>
        <w:tc>
          <w:tcPr>
            <w:tcW w:w="1350" w:type="dxa"/>
          </w:tcPr>
          <w:p w:rsidR="00F0567A" w:rsidRPr="00CD5904" w:rsidRDefault="00F0567A" w:rsidP="00F0567A">
            <w:pPr>
              <w:jc w:val="center"/>
              <w:rPr>
                <w:sz w:val="21"/>
                <w:szCs w:val="21"/>
              </w:rPr>
            </w:pPr>
            <w:r w:rsidRPr="00CD5904">
              <w:rPr>
                <w:b/>
                <w:color w:val="FF0000"/>
                <w:sz w:val="21"/>
                <w:szCs w:val="21"/>
              </w:rPr>
              <w:sym w:font="Wingdings" w:char="F0FC"/>
            </w:r>
          </w:p>
        </w:tc>
        <w:tc>
          <w:tcPr>
            <w:tcW w:w="1615" w:type="dxa"/>
          </w:tcPr>
          <w:p w:rsidR="00F0567A" w:rsidRPr="00CD5904" w:rsidRDefault="000059AC" w:rsidP="0047451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Suppress data value &amp; footnote</w:t>
            </w:r>
          </w:p>
        </w:tc>
      </w:tr>
    </w:tbl>
    <w:p w:rsidR="00036D3A" w:rsidRDefault="00036D3A" w:rsidP="0014392D">
      <w:pPr>
        <w:sectPr w:rsidR="00036D3A" w:rsidSect="00103917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1080" w:right="1080" w:bottom="1080" w:left="1080" w:header="576" w:footer="432" w:gutter="0"/>
          <w:cols w:space="720"/>
          <w:titlePg/>
          <w:docGrid w:linePitch="360"/>
        </w:sectPr>
      </w:pPr>
    </w:p>
    <w:p w:rsidR="00036D3A" w:rsidRPr="00BF5DCF" w:rsidRDefault="006A6F39" w:rsidP="009F3DE1">
      <w:pPr>
        <w:pStyle w:val="Heading2"/>
      </w:pPr>
      <w:r w:rsidRPr="00BF5DCF">
        <w:lastRenderedPageBreak/>
        <w:t xml:space="preserve">Comparison of CCHS 2013/14 to </w:t>
      </w:r>
      <w:r w:rsidR="000157C4" w:rsidRPr="00BF5DCF">
        <w:t>Census 2011 and Tax Filer 2013</w:t>
      </w:r>
    </w:p>
    <w:tbl>
      <w:tblPr>
        <w:tblStyle w:val="Table-SEU"/>
        <w:tblW w:w="14475" w:type="dxa"/>
        <w:jc w:val="center"/>
        <w:tblLayout w:type="fixed"/>
        <w:tblCellMar>
          <w:left w:w="14" w:type="dxa"/>
          <w:right w:w="14" w:type="dxa"/>
        </w:tblCellMar>
        <w:tblLook w:val="04E0" w:firstRow="1" w:lastRow="1" w:firstColumn="1" w:lastColumn="0" w:noHBand="0" w:noVBand="1"/>
      </w:tblPr>
      <w:tblGrid>
        <w:gridCol w:w="1425"/>
        <w:gridCol w:w="630"/>
        <w:gridCol w:w="630"/>
        <w:gridCol w:w="630"/>
        <w:gridCol w:w="540"/>
        <w:gridCol w:w="810"/>
        <w:gridCol w:w="646"/>
        <w:gridCol w:w="630"/>
        <w:gridCol w:w="630"/>
        <w:gridCol w:w="614"/>
        <w:gridCol w:w="630"/>
        <w:gridCol w:w="794"/>
        <w:gridCol w:w="646"/>
        <w:gridCol w:w="614"/>
        <w:gridCol w:w="635"/>
        <w:gridCol w:w="625"/>
        <w:gridCol w:w="603"/>
        <w:gridCol w:w="826"/>
        <w:gridCol w:w="620"/>
        <w:gridCol w:w="1297"/>
      </w:tblGrid>
      <w:tr w:rsidR="00E76FED" w:rsidRPr="00B8588E" w:rsidTr="00E12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bottom w:val="nil"/>
              <w:right w:val="single" w:sz="6" w:space="0" w:color="auto"/>
            </w:tcBorders>
            <w:vAlign w:val="bottom"/>
          </w:tcPr>
          <w:p w:rsidR="00E76FED" w:rsidRPr="00B8588E" w:rsidRDefault="00E76FED" w:rsidP="00E120A5">
            <w:pPr>
              <w:tabs>
                <w:tab w:val="left" w:pos="1170"/>
              </w:tabs>
              <w:rPr>
                <w:sz w:val="20"/>
              </w:rPr>
            </w:pPr>
          </w:p>
        </w:tc>
        <w:tc>
          <w:tcPr>
            <w:tcW w:w="3886" w:type="dxa"/>
            <w:gridSpan w:val="6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Criteria 1:</w:t>
            </w:r>
          </w:p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b w:val="0"/>
                <w:sz w:val="20"/>
              </w:rPr>
              <w:t>Enough sample (n)?</w:t>
            </w:r>
          </w:p>
        </w:tc>
        <w:tc>
          <w:tcPr>
            <w:tcW w:w="3944" w:type="dxa"/>
            <w:gridSpan w:val="6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Criteria 2</w:t>
            </w:r>
          </w:p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b w:val="0"/>
                <w:sz w:val="20"/>
              </w:rPr>
              <w:t>Age / sex absolute difference</w:t>
            </w:r>
          </w:p>
        </w:tc>
        <w:tc>
          <w:tcPr>
            <w:tcW w:w="3923" w:type="dxa"/>
            <w:gridSpan w:val="6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Criteria 3</w:t>
            </w:r>
          </w:p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b w:val="0"/>
                <w:sz w:val="20"/>
              </w:rPr>
              <w:t>Age / sex relative difference</w:t>
            </w:r>
          </w:p>
        </w:tc>
        <w:tc>
          <w:tcPr>
            <w:tcW w:w="1297" w:type="dxa"/>
            <w:tcBorders>
              <w:left w:val="single" w:sz="6" w:space="0" w:color="auto"/>
              <w:bottom w:val="nil"/>
              <w:right w:val="nil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Criteria 4</w:t>
            </w:r>
          </w:p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b w:val="0"/>
                <w:sz w:val="20"/>
              </w:rPr>
              <w:t>Low Income</w:t>
            </w:r>
          </w:p>
        </w:tc>
      </w:tr>
      <w:tr w:rsidR="00E76FED" w:rsidRPr="00B8588E" w:rsidTr="00C739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nil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rPr>
                <w:sz w:val="20"/>
              </w:rPr>
            </w:pPr>
            <w:r w:rsidRPr="00B8588E">
              <w:rPr>
                <w:sz w:val="20"/>
              </w:rPr>
              <w:t>CDIP SDA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20-39</w:t>
            </w:r>
          </w:p>
        </w:tc>
        <w:tc>
          <w:tcPr>
            <w:tcW w:w="63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40-64</w:t>
            </w:r>
          </w:p>
        </w:tc>
        <w:tc>
          <w:tcPr>
            <w:tcW w:w="63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65+</w:t>
            </w:r>
          </w:p>
        </w:tc>
        <w:tc>
          <w:tcPr>
            <w:tcW w:w="54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Male</w:t>
            </w:r>
          </w:p>
        </w:tc>
        <w:tc>
          <w:tcPr>
            <w:tcW w:w="81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Female</w:t>
            </w:r>
          </w:p>
        </w:tc>
        <w:tc>
          <w:tcPr>
            <w:tcW w:w="646" w:type="dxa"/>
            <w:tcBorders>
              <w:top w:val="nil"/>
              <w:left w:val="single" w:sz="4" w:space="0" w:color="BFBFBF" w:themeColor="background1" w:themeShade="BF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Total</w:t>
            </w:r>
          </w:p>
        </w:tc>
        <w:tc>
          <w:tcPr>
            <w:tcW w:w="630" w:type="dxa"/>
            <w:tcBorders>
              <w:top w:val="nil"/>
              <w:left w:val="single" w:sz="6" w:space="0" w:color="auto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20-39</w:t>
            </w:r>
          </w:p>
        </w:tc>
        <w:tc>
          <w:tcPr>
            <w:tcW w:w="63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40-64</w:t>
            </w:r>
          </w:p>
        </w:tc>
        <w:tc>
          <w:tcPr>
            <w:tcW w:w="614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65+</w:t>
            </w:r>
          </w:p>
        </w:tc>
        <w:tc>
          <w:tcPr>
            <w:tcW w:w="630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Male</w:t>
            </w:r>
          </w:p>
        </w:tc>
        <w:tc>
          <w:tcPr>
            <w:tcW w:w="794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Female</w:t>
            </w:r>
          </w:p>
        </w:tc>
        <w:tc>
          <w:tcPr>
            <w:tcW w:w="646" w:type="dxa"/>
            <w:tcBorders>
              <w:top w:val="nil"/>
              <w:left w:val="single" w:sz="4" w:space="0" w:color="BFBFBF" w:themeColor="background1" w:themeShade="BF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Total</w:t>
            </w:r>
          </w:p>
        </w:tc>
        <w:tc>
          <w:tcPr>
            <w:tcW w:w="614" w:type="dxa"/>
            <w:tcBorders>
              <w:top w:val="nil"/>
              <w:left w:val="single" w:sz="6" w:space="0" w:color="auto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20-39</w:t>
            </w:r>
          </w:p>
        </w:tc>
        <w:tc>
          <w:tcPr>
            <w:tcW w:w="635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40-64</w:t>
            </w:r>
          </w:p>
        </w:tc>
        <w:tc>
          <w:tcPr>
            <w:tcW w:w="625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65+</w:t>
            </w:r>
          </w:p>
        </w:tc>
        <w:tc>
          <w:tcPr>
            <w:tcW w:w="603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Male</w:t>
            </w:r>
          </w:p>
        </w:tc>
        <w:tc>
          <w:tcPr>
            <w:tcW w:w="826" w:type="dxa"/>
            <w:tcBorders>
              <w:top w:val="nil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Female</w:t>
            </w:r>
          </w:p>
        </w:tc>
        <w:tc>
          <w:tcPr>
            <w:tcW w:w="620" w:type="dxa"/>
            <w:tcBorders>
              <w:top w:val="nil"/>
              <w:left w:val="single" w:sz="4" w:space="0" w:color="BFBFBF" w:themeColor="background1" w:themeShade="BF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Total</w:t>
            </w:r>
          </w:p>
        </w:tc>
        <w:tc>
          <w:tcPr>
            <w:tcW w:w="1297" w:type="dxa"/>
            <w:tcBorders>
              <w:top w:val="nil"/>
              <w:left w:val="single" w:sz="6" w:space="0" w:color="auto"/>
              <w:right w:val="nil"/>
            </w:tcBorders>
          </w:tcPr>
          <w:p w:rsidR="00E76FED" w:rsidRPr="00B8588E" w:rsidRDefault="00E76FED" w:rsidP="00E120A5">
            <w:pPr>
              <w:tabs>
                <w:tab w:val="left" w:pos="117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B8588E">
              <w:rPr>
                <w:sz w:val="20"/>
              </w:rPr>
              <w:t>Total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8" w:space="0" w:color="auto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Danforth East York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125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218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118</w:t>
            </w:r>
          </w:p>
        </w:tc>
        <w:tc>
          <w:tcPr>
            <w:tcW w:w="54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211</w:t>
            </w:r>
          </w:p>
        </w:tc>
        <w:tc>
          <w:tcPr>
            <w:tcW w:w="81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250</w:t>
            </w:r>
          </w:p>
        </w:tc>
        <w:tc>
          <w:tcPr>
            <w:tcW w:w="646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461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2.0%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-0.5%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0.5%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0.2%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1.0%</w:t>
            </w:r>
          </w:p>
        </w:tc>
        <w:tc>
          <w:tcPr>
            <w:tcW w:w="646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0.6%</w:t>
            </w:r>
          </w:p>
        </w:tc>
        <w:tc>
          <w:tcPr>
            <w:tcW w:w="614" w:type="dxa"/>
            <w:tcBorders>
              <w:top w:val="single" w:sz="8" w:space="0" w:color="auto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17.9%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-4.0%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4.5%</w:t>
            </w:r>
          </w:p>
        </w:tc>
        <w:tc>
          <w:tcPr>
            <w:tcW w:w="603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2.1%</w:t>
            </w:r>
          </w:p>
        </w:tc>
        <w:tc>
          <w:tcPr>
            <w:tcW w:w="826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8.7%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5.5%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-0.9%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East Scarborough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88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96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65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110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139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249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2.8%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1.6%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-0.2%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2.3%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1.2%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1.8%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B9B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32.6%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16.4%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-1.8%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25.4%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13.3%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19.1%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8.1%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 xml:space="preserve">Humber </w:t>
            </w:r>
            <w:proofErr w:type="spellStart"/>
            <w:r w:rsidRPr="00B8588E">
              <w:t>Downsview</w:t>
            </w:r>
            <w:proofErr w:type="spellEnd"/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33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46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65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111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0.8%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-0.3%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1.7%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0.0%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0.9%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0.5%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14.4%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-5.5%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29.4%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0.0%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17.1%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8.9%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-1.7%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proofErr w:type="spellStart"/>
            <w:r w:rsidRPr="00B8588E">
              <w:t>Rexdale</w:t>
            </w:r>
            <w:proofErr w:type="spellEnd"/>
            <w:r w:rsidRPr="00B8588E">
              <w:t xml:space="preserve"> Etobicoke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97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124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99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135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185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320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0.3%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-0.8%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-0.9%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0.1%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-0.9%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-0.4%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3.4%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-8.5%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-8.1%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0.7%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-9.3%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-4.5%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-2.1%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Toronto Centre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246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321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224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353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438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791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-3.6%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-1.4%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1.6%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0.2%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-3</w:t>
            </w: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  <w:shd w:val="clear" w:color="auto" w:fill="CCFFCC"/>
              </w:rPr>
              <w:t>.</w:t>
            </w: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-1.6%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-12.6%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-6.7%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8.0%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0.7%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-14.3%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-6.9%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-7.3%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West Scarborough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81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117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86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111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173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284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-1.5%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1.0%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-4.0%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-3.5%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1.5%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-0.9%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-15.0%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7.8%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-29.5%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B9B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-30.6%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12.4%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-8.0%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-2.5%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proofErr w:type="spellStart"/>
            <w:r w:rsidRPr="00B8588E">
              <w:t>Willowdale</w:t>
            </w:r>
            <w:proofErr w:type="spellEnd"/>
            <w:r w:rsidR="00AC1760">
              <w:t xml:space="preserve"> </w:t>
            </w:r>
            <w:r w:rsidRPr="00B8588E">
              <w:t xml:space="preserve"> Don Mills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111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165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170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193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253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446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-1.3%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-2.8%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1.5%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-1.1%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-1.8%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-1.5%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-7.8%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-15.8%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7.3%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-6.2%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-10.1%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-8.3%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18" w:space="0" w:color="FFFFFF" w:themeColor="background1"/>
              <w:right w:val="nil"/>
            </w:tcBorders>
            <w:shd w:val="clear" w:color="auto" w:fill="FFFF99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-6.4%</w:t>
            </w:r>
          </w:p>
        </w:tc>
      </w:tr>
      <w:tr w:rsidR="00625315" w:rsidRPr="00B8588E" w:rsidTr="00C73935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top w:val="single" w:sz="4" w:space="0" w:color="D9D9D9" w:themeColor="background1" w:themeShade="D9"/>
              <w:bottom w:val="single" w:sz="8" w:space="0" w:color="auto"/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York South Humber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128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174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102</w:t>
            </w:r>
          </w:p>
        </w:tc>
        <w:tc>
          <w:tcPr>
            <w:tcW w:w="54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164</w:t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240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404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6" w:space="0" w:color="auto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0.6%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3.2%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-0.2%</w:t>
            </w:r>
          </w:p>
        </w:tc>
        <w:tc>
          <w:tcPr>
            <w:tcW w:w="63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1.8%</w:t>
            </w:r>
          </w:p>
        </w:tc>
        <w:tc>
          <w:tcPr>
            <w:tcW w:w="79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1.3%</w:t>
            </w:r>
          </w:p>
        </w:tc>
        <w:tc>
          <w:tcPr>
            <w:tcW w:w="64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1.6%</w:t>
            </w:r>
          </w:p>
        </w:tc>
        <w:tc>
          <w:tcPr>
            <w:tcW w:w="614" w:type="dxa"/>
            <w:tcBorders>
              <w:top w:val="single" w:sz="18" w:space="0" w:color="FFFFFF" w:themeColor="background1"/>
              <w:left w:val="single" w:sz="6" w:space="0" w:color="auto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5.3%</w:t>
            </w:r>
          </w:p>
        </w:tc>
        <w:tc>
          <w:tcPr>
            <w:tcW w:w="6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FFFF99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27.1%</w:t>
            </w:r>
          </w:p>
        </w:tc>
        <w:tc>
          <w:tcPr>
            <w:tcW w:w="62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-1.9%</w:t>
            </w:r>
          </w:p>
        </w:tc>
        <w:tc>
          <w:tcPr>
            <w:tcW w:w="6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15.7%</w:t>
            </w:r>
          </w:p>
        </w:tc>
        <w:tc>
          <w:tcPr>
            <w:tcW w:w="82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11.7%</w:t>
            </w:r>
          </w:p>
        </w:tc>
        <w:tc>
          <w:tcPr>
            <w:tcW w:w="62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  <w:right w:val="single" w:sz="6" w:space="0" w:color="auto"/>
            </w:tcBorders>
            <w:shd w:val="clear" w:color="auto" w:fill="CCFFCC"/>
          </w:tcPr>
          <w:p w:rsidR="00E76FED" w:rsidRPr="00661ABB" w:rsidRDefault="00E76FED" w:rsidP="00E120A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661ABB">
              <w:rPr>
                <w:rFonts w:eastAsia="Times New Roman"/>
                <w:color w:val="595959" w:themeColor="text1" w:themeTint="A6"/>
                <w:sz w:val="16"/>
                <w:szCs w:val="16"/>
              </w:rPr>
              <w:t>13.6%</w:t>
            </w:r>
          </w:p>
        </w:tc>
        <w:tc>
          <w:tcPr>
            <w:tcW w:w="1297" w:type="dxa"/>
            <w:tcBorders>
              <w:top w:val="single" w:sz="18" w:space="0" w:color="FFFFFF" w:themeColor="background1"/>
              <w:left w:val="single" w:sz="6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0.3%</w:t>
            </w:r>
          </w:p>
        </w:tc>
      </w:tr>
      <w:tr w:rsidR="00625315" w:rsidRPr="00B8588E" w:rsidTr="00E120A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5" w:type="dxa"/>
            <w:tcBorders>
              <w:right w:val="single" w:sz="6" w:space="0" w:color="auto"/>
            </w:tcBorders>
          </w:tcPr>
          <w:p w:rsidR="00E76FED" w:rsidRPr="00B8588E" w:rsidRDefault="00E76FED" w:rsidP="00C73935">
            <w:pPr>
              <w:spacing w:before="20" w:after="20" w:line="240" w:lineRule="auto"/>
            </w:pPr>
            <w:r w:rsidRPr="00B8588E">
              <w:t>Toronto</w:t>
            </w:r>
          </w:p>
        </w:tc>
        <w:tc>
          <w:tcPr>
            <w:tcW w:w="630" w:type="dxa"/>
            <w:tcBorders>
              <w:left w:val="single" w:sz="6" w:space="0" w:color="auto"/>
              <w:right w:val="single" w:sz="4" w:space="0" w:color="BFBFBF" w:themeColor="background1" w:themeShade="BF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920</w:t>
            </w:r>
          </w:p>
        </w:tc>
        <w:tc>
          <w:tcPr>
            <w:tcW w:w="6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1,249</w:t>
            </w:r>
          </w:p>
        </w:tc>
        <w:tc>
          <w:tcPr>
            <w:tcW w:w="6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897</w:t>
            </w:r>
          </w:p>
        </w:tc>
        <w:tc>
          <w:tcPr>
            <w:tcW w:w="54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1,323</w:t>
            </w:r>
          </w:p>
        </w:tc>
        <w:tc>
          <w:tcPr>
            <w:tcW w:w="81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1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1,743</w:t>
            </w:r>
          </w:p>
        </w:tc>
        <w:tc>
          <w:tcPr>
            <w:tcW w:w="646" w:type="dxa"/>
            <w:tcBorders>
              <w:left w:val="single" w:sz="4" w:space="0" w:color="BFBFBF" w:themeColor="background1" w:themeShade="BF"/>
              <w:right w:val="single" w:sz="6" w:space="0" w:color="auto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3,066</w:t>
            </w:r>
          </w:p>
        </w:tc>
        <w:tc>
          <w:tcPr>
            <w:tcW w:w="630" w:type="dxa"/>
            <w:tcBorders>
              <w:left w:val="single" w:sz="6" w:space="0" w:color="auto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25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25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1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25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3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25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79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25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46" w:type="dxa"/>
            <w:tcBorders>
              <w:left w:val="single" w:sz="4" w:space="0" w:color="BFBFBF" w:themeColor="background1" w:themeShade="BF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182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14" w:type="dxa"/>
            <w:tcBorders>
              <w:left w:val="single" w:sz="6" w:space="0" w:color="auto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3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2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03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826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620" w:type="dxa"/>
            <w:tcBorders>
              <w:left w:val="single" w:sz="4" w:space="0" w:color="BFBFBF" w:themeColor="background1" w:themeShade="BF"/>
              <w:right w:val="single" w:sz="6" w:space="0" w:color="auto"/>
            </w:tcBorders>
          </w:tcPr>
          <w:p w:rsidR="00E76FED" w:rsidRPr="00B8588E" w:rsidRDefault="00E76FED" w:rsidP="00E120A5">
            <w:pPr>
              <w:tabs>
                <w:tab w:val="clear" w:pos="1080"/>
                <w:tab w:val="decimal" w:pos="436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297" w:type="dxa"/>
            <w:tcBorders>
              <w:left w:val="single" w:sz="6" w:space="0" w:color="auto"/>
              <w:right w:val="nil"/>
            </w:tcBorders>
            <w:shd w:val="clear" w:color="auto" w:fill="CCFFCC"/>
          </w:tcPr>
          <w:p w:rsidR="00E76FED" w:rsidRPr="00B8588E" w:rsidRDefault="00E76FED" w:rsidP="00E120A5">
            <w:pPr>
              <w:tabs>
                <w:tab w:val="clear" w:pos="1080"/>
                <w:tab w:val="decimal" w:pos="628"/>
              </w:tabs>
              <w:spacing w:line="240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595959" w:themeColor="text1" w:themeTint="A6"/>
                <w:sz w:val="16"/>
                <w:szCs w:val="16"/>
              </w:rPr>
            </w:pPr>
            <w:r w:rsidRPr="00B8588E">
              <w:rPr>
                <w:rFonts w:eastAsia="Times New Roman"/>
                <w:color w:val="595959" w:themeColor="text1" w:themeTint="A6"/>
                <w:sz w:val="16"/>
                <w:szCs w:val="16"/>
              </w:rPr>
              <w:t>-2.5%</w:t>
            </w:r>
          </w:p>
        </w:tc>
      </w:tr>
    </w:tbl>
    <w:p w:rsidR="00036D3A" w:rsidRDefault="00826175" w:rsidP="007F3015">
      <w:pPr>
        <w:spacing w:after="0"/>
      </w:pPr>
      <w:r>
        <w:t xml:space="preserve"> </w:t>
      </w:r>
    </w:p>
    <w:tbl>
      <w:tblPr>
        <w:tblStyle w:val="Table-SEU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2100"/>
        <w:gridCol w:w="3330"/>
        <w:gridCol w:w="3072"/>
        <w:gridCol w:w="330"/>
        <w:gridCol w:w="2522"/>
        <w:gridCol w:w="181"/>
      </w:tblGrid>
      <w:tr w:rsidR="00081012" w:rsidRPr="007F3015" w:rsidTr="00AC176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bottom"/>
          </w:tcPr>
          <w:p w:rsidR="0002194C" w:rsidRPr="007F3015" w:rsidRDefault="001B33CC" w:rsidP="0014392D">
            <w:pPr>
              <w:rPr>
                <w:sz w:val="20"/>
              </w:rPr>
            </w:pPr>
            <w:r w:rsidRPr="007F3015">
              <w:rPr>
                <w:sz w:val="20"/>
              </w:rPr>
              <w:t xml:space="preserve">Category and </w:t>
            </w:r>
            <w:r w:rsidR="0002194C" w:rsidRPr="007F3015">
              <w:rPr>
                <w:sz w:val="20"/>
              </w:rPr>
              <w:t>Colour Code</w:t>
            </w:r>
          </w:p>
        </w:tc>
        <w:tc>
          <w:tcPr>
            <w:tcW w:w="2100" w:type="dxa"/>
            <w:vAlign w:val="bottom"/>
          </w:tcPr>
          <w:p w:rsidR="0002194C" w:rsidRPr="007F3015" w:rsidRDefault="0002194C" w:rsidP="00FA2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F3015">
              <w:rPr>
                <w:sz w:val="20"/>
              </w:rPr>
              <w:t>Criteria 1</w:t>
            </w:r>
          </w:p>
        </w:tc>
        <w:tc>
          <w:tcPr>
            <w:tcW w:w="3330" w:type="dxa"/>
            <w:vAlign w:val="bottom"/>
          </w:tcPr>
          <w:p w:rsidR="0002194C" w:rsidRPr="007F3015" w:rsidRDefault="0002194C" w:rsidP="00FA2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F3015">
              <w:rPr>
                <w:sz w:val="20"/>
              </w:rPr>
              <w:t>Criteria 2</w:t>
            </w:r>
          </w:p>
        </w:tc>
        <w:tc>
          <w:tcPr>
            <w:tcW w:w="3402" w:type="dxa"/>
            <w:gridSpan w:val="2"/>
            <w:vAlign w:val="bottom"/>
          </w:tcPr>
          <w:p w:rsidR="00E76FED" w:rsidRPr="00FA2F6C" w:rsidRDefault="0002194C" w:rsidP="00FA2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F3015">
              <w:rPr>
                <w:sz w:val="20"/>
              </w:rPr>
              <w:t>Criteria 3</w:t>
            </w:r>
          </w:p>
        </w:tc>
        <w:tc>
          <w:tcPr>
            <w:tcW w:w="2522" w:type="dxa"/>
            <w:vAlign w:val="bottom"/>
          </w:tcPr>
          <w:p w:rsidR="0002194C" w:rsidRPr="007F3015" w:rsidRDefault="0002194C" w:rsidP="00FA2F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F3015">
              <w:rPr>
                <w:sz w:val="20"/>
              </w:rPr>
              <w:t xml:space="preserve">Criteria 4 </w:t>
            </w:r>
          </w:p>
        </w:tc>
      </w:tr>
      <w:tr w:rsidR="007F3015" w:rsidTr="00AC1760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8" w:space="0" w:color="auto"/>
              <w:bottom w:val="single" w:sz="12" w:space="0" w:color="FFFFFF" w:themeColor="background1"/>
            </w:tcBorders>
            <w:shd w:val="clear" w:color="auto" w:fill="CCFFCC"/>
          </w:tcPr>
          <w:p w:rsidR="007F3015" w:rsidRDefault="007F3015" w:rsidP="007F3015">
            <w:r>
              <w:t>Okay</w:t>
            </w:r>
          </w:p>
        </w:tc>
        <w:tc>
          <w:tcPr>
            <w:tcW w:w="2100" w:type="dxa"/>
            <w:tcBorders>
              <w:top w:val="single" w:sz="8" w:space="0" w:color="auto"/>
              <w:bottom w:val="single" w:sz="12" w:space="0" w:color="FFFFFF" w:themeColor="background1"/>
            </w:tcBorders>
            <w:shd w:val="clear" w:color="auto" w:fill="CCFFCC"/>
          </w:tcPr>
          <w:p w:rsidR="007F3015" w:rsidRPr="00711362" w:rsidRDefault="007F3015" w:rsidP="00AC1760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362">
              <w:t>&gt; 50</w:t>
            </w:r>
          </w:p>
        </w:tc>
        <w:tc>
          <w:tcPr>
            <w:tcW w:w="3330" w:type="dxa"/>
            <w:tcBorders>
              <w:top w:val="single" w:sz="8" w:space="0" w:color="auto"/>
              <w:bottom w:val="single" w:sz="12" w:space="0" w:color="FFFFFF" w:themeColor="background1"/>
            </w:tcBorders>
            <w:shd w:val="clear" w:color="auto" w:fill="CCFFCC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&lt;5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  <w:tc>
          <w:tcPr>
            <w:tcW w:w="3072" w:type="dxa"/>
            <w:tcBorders>
              <w:top w:val="single" w:sz="8" w:space="0" w:color="auto"/>
              <w:bottom w:val="single" w:sz="12" w:space="0" w:color="FFFFFF" w:themeColor="background1"/>
            </w:tcBorders>
            <w:shd w:val="clear" w:color="auto" w:fill="CCFFCC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&lt;</w:t>
            </w:r>
            <w:r>
              <w:rPr>
                <w:b/>
              </w:rPr>
              <w:t xml:space="preserve"> 1</w:t>
            </w:r>
            <w:r w:rsidRPr="00845B3D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  <w:tc>
          <w:tcPr>
            <w:tcW w:w="3033" w:type="dxa"/>
            <w:gridSpan w:val="3"/>
            <w:tcBorders>
              <w:top w:val="single" w:sz="8" w:space="0" w:color="auto"/>
              <w:bottom w:val="single" w:sz="12" w:space="0" w:color="FFFFFF" w:themeColor="background1"/>
            </w:tcBorders>
            <w:shd w:val="clear" w:color="auto" w:fill="CCFFCC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&lt;5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</w:tr>
      <w:tr w:rsidR="007F3015" w:rsidTr="00AC1760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FF99"/>
          </w:tcPr>
          <w:p w:rsidR="007F3015" w:rsidRDefault="007F3015" w:rsidP="007F3015">
            <w:r>
              <w:t>Caution / Some discrepancy</w:t>
            </w:r>
          </w:p>
        </w:tc>
        <w:tc>
          <w:tcPr>
            <w:tcW w:w="210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FF99"/>
          </w:tcPr>
          <w:p w:rsidR="007F3015" w:rsidRPr="00711362" w:rsidRDefault="007F3015" w:rsidP="00AC1760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362">
              <w:t>30 to 50</w:t>
            </w:r>
          </w:p>
        </w:tc>
        <w:tc>
          <w:tcPr>
            <w:tcW w:w="333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FF99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5% to &lt; 10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  <w:tc>
          <w:tcPr>
            <w:tcW w:w="307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FF99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1</w:t>
            </w:r>
            <w:r w:rsidRPr="00845B3D">
              <w:rPr>
                <w:b/>
              </w:rPr>
              <w:t xml:space="preserve">5% to &lt; </w:t>
            </w:r>
            <w:r>
              <w:rPr>
                <w:b/>
              </w:rPr>
              <w:t>3</w:t>
            </w:r>
            <w:r w:rsidRPr="00845B3D">
              <w:rPr>
                <w:b/>
              </w:rPr>
              <w:t>0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  <w:tc>
          <w:tcPr>
            <w:tcW w:w="3033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FF99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5% to &lt; 10</w:t>
            </w:r>
            <w:r>
              <w:rPr>
                <w:b/>
              </w:rPr>
              <w:t xml:space="preserve"> </w:t>
            </w:r>
            <w:r w:rsidRPr="00E76FED">
              <w:t>percentage points</w:t>
            </w:r>
          </w:p>
        </w:tc>
      </w:tr>
      <w:tr w:rsidR="007F3015" w:rsidTr="00AC1760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BDBD"/>
          </w:tcPr>
          <w:p w:rsidR="007F3015" w:rsidRDefault="007F3015" w:rsidP="007F3015">
            <w:r>
              <w:t>Problem / High discrepancy</w:t>
            </w:r>
          </w:p>
        </w:tc>
        <w:tc>
          <w:tcPr>
            <w:tcW w:w="210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BDBD"/>
          </w:tcPr>
          <w:p w:rsidR="007F3015" w:rsidRPr="00711362" w:rsidRDefault="007F3015" w:rsidP="00AC1760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362">
              <w:t>&lt; 30</w:t>
            </w:r>
          </w:p>
        </w:tc>
        <w:tc>
          <w:tcPr>
            <w:tcW w:w="3330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BDBD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10 or more</w:t>
            </w:r>
            <w:r w:rsidRPr="000F119F">
              <w:t xml:space="preserve"> </w:t>
            </w:r>
            <w:r w:rsidRPr="00E76FED">
              <w:t>percentage points</w:t>
            </w:r>
          </w:p>
        </w:tc>
        <w:tc>
          <w:tcPr>
            <w:tcW w:w="3072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BDBD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3</w:t>
            </w:r>
            <w:r w:rsidRPr="00845B3D">
              <w:rPr>
                <w:b/>
              </w:rPr>
              <w:t>0 or more</w:t>
            </w:r>
            <w:r w:rsidRPr="000F119F">
              <w:t xml:space="preserve"> </w:t>
            </w:r>
            <w:r w:rsidRPr="00E76FED">
              <w:t>percentage points</w:t>
            </w:r>
          </w:p>
        </w:tc>
        <w:tc>
          <w:tcPr>
            <w:tcW w:w="3033" w:type="dxa"/>
            <w:gridSpan w:val="3"/>
            <w:tcBorders>
              <w:top w:val="single" w:sz="12" w:space="0" w:color="FFFFFF" w:themeColor="background1"/>
              <w:bottom w:val="single" w:sz="12" w:space="0" w:color="FFFFFF" w:themeColor="background1"/>
            </w:tcBorders>
            <w:shd w:val="clear" w:color="auto" w:fill="FFBDBD"/>
          </w:tcPr>
          <w:p w:rsidR="007F3015" w:rsidRDefault="007F3015" w:rsidP="00991CB7">
            <w:pPr>
              <w:tabs>
                <w:tab w:val="clear" w:pos="108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5B3D">
              <w:rPr>
                <w:b/>
              </w:rPr>
              <w:t>10 or more</w:t>
            </w:r>
            <w:r w:rsidRPr="000F119F">
              <w:t xml:space="preserve"> </w:t>
            </w:r>
            <w:r w:rsidRPr="00E76FED">
              <w:t>percentage points</w:t>
            </w:r>
          </w:p>
        </w:tc>
      </w:tr>
      <w:tr w:rsidR="007F3015" w:rsidRPr="00991CB7" w:rsidTr="00AC1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12" w:space="0" w:color="FFFFFF" w:themeColor="background1"/>
              <w:bottom w:val="single" w:sz="12" w:space="0" w:color="auto"/>
            </w:tcBorders>
          </w:tcPr>
          <w:p w:rsidR="007F3015" w:rsidRPr="00991CB7" w:rsidRDefault="007F3015" w:rsidP="00BF5DCF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top w:val="single" w:sz="12" w:space="0" w:color="FFFFFF" w:themeColor="background1"/>
              <w:bottom w:val="single" w:sz="12" w:space="0" w:color="auto"/>
            </w:tcBorders>
          </w:tcPr>
          <w:p w:rsidR="007F3015" w:rsidRPr="00991CB7" w:rsidRDefault="007F3015" w:rsidP="00BF5DC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12" w:space="0" w:color="FFFFFF" w:themeColor="background1"/>
              <w:bottom w:val="single" w:sz="12" w:space="0" w:color="auto"/>
            </w:tcBorders>
          </w:tcPr>
          <w:p w:rsidR="007F3015" w:rsidRPr="00991CB7" w:rsidRDefault="007F3015" w:rsidP="00BF5DCF">
            <w:pPr>
              <w:tabs>
                <w:tab w:val="clear" w:pos="1080"/>
              </w:tabs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91CB7">
              <w:rPr>
                <w:sz w:val="18"/>
                <w:szCs w:val="18"/>
              </w:rPr>
              <w:t>(CCHS – Census)</w:t>
            </w:r>
          </w:p>
        </w:tc>
        <w:tc>
          <w:tcPr>
            <w:tcW w:w="3072" w:type="dxa"/>
            <w:tcBorders>
              <w:top w:val="single" w:sz="12" w:space="0" w:color="FFFFFF" w:themeColor="background1"/>
              <w:bottom w:val="single" w:sz="12" w:space="0" w:color="auto"/>
            </w:tcBorders>
          </w:tcPr>
          <w:p w:rsidR="007F3015" w:rsidRPr="00991CB7" w:rsidRDefault="007F3015" w:rsidP="00BF5DCF">
            <w:pPr>
              <w:tabs>
                <w:tab w:val="clear" w:pos="1080"/>
              </w:tabs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91CB7">
              <w:rPr>
                <w:sz w:val="18"/>
                <w:szCs w:val="18"/>
              </w:rPr>
              <w:t>(CCHS – Census) / Census</w:t>
            </w:r>
          </w:p>
        </w:tc>
        <w:tc>
          <w:tcPr>
            <w:tcW w:w="3033" w:type="dxa"/>
            <w:gridSpan w:val="3"/>
            <w:tcBorders>
              <w:top w:val="single" w:sz="12" w:space="0" w:color="FFFFFF" w:themeColor="background1"/>
              <w:bottom w:val="single" w:sz="12" w:space="0" w:color="auto"/>
            </w:tcBorders>
          </w:tcPr>
          <w:p w:rsidR="007F3015" w:rsidRPr="00991CB7" w:rsidRDefault="007F3015" w:rsidP="00BF5DCF">
            <w:pPr>
              <w:tabs>
                <w:tab w:val="clear" w:pos="1080"/>
              </w:tabs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91CB7">
              <w:rPr>
                <w:sz w:val="18"/>
                <w:szCs w:val="18"/>
              </w:rPr>
              <w:t>(CCHS – T1FF)</w:t>
            </w:r>
          </w:p>
        </w:tc>
      </w:tr>
    </w:tbl>
    <w:p w:rsidR="00991CB7" w:rsidRDefault="00991CB7" w:rsidP="00BF5DCF">
      <w:pPr>
        <w:spacing w:after="0"/>
        <w:rPr>
          <w:b/>
        </w:rPr>
      </w:pPr>
    </w:p>
    <w:tbl>
      <w:tblPr>
        <w:tblStyle w:val="TableGrid"/>
        <w:tblW w:w="0" w:type="auto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990"/>
        <w:gridCol w:w="4230"/>
        <w:gridCol w:w="5670"/>
        <w:gridCol w:w="2965"/>
      </w:tblGrid>
      <w:tr w:rsidR="00611540" w:rsidTr="005D6C63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11540" w:rsidRDefault="00611540" w:rsidP="0014392D">
            <w:pPr>
              <w:rPr>
                <w:b/>
              </w:rPr>
            </w:pPr>
            <w:r>
              <w:rPr>
                <w:b/>
              </w:rPr>
              <w:t>Results:</w:t>
            </w:r>
          </w:p>
        </w:tc>
        <w:tc>
          <w:tcPr>
            <w:tcW w:w="4230" w:type="dxa"/>
            <w:tcBorders>
              <w:left w:val="nil"/>
            </w:tcBorders>
          </w:tcPr>
          <w:p w:rsidR="00611540" w:rsidRPr="00AE69FA" w:rsidRDefault="00611540" w:rsidP="0014392D">
            <w:pPr>
              <w:rPr>
                <w:b/>
                <w:sz w:val="20"/>
                <w:szCs w:val="20"/>
              </w:rPr>
            </w:pPr>
            <w:r w:rsidRPr="00AE69FA">
              <w:rPr>
                <w:b/>
                <w:sz w:val="20"/>
                <w:szCs w:val="20"/>
              </w:rPr>
              <w:t>Criteria 1</w:t>
            </w:r>
            <w:r w:rsidR="00F7742E">
              <w:rPr>
                <w:b/>
                <w:sz w:val="20"/>
                <w:szCs w:val="20"/>
              </w:rPr>
              <w:t xml:space="preserve"> </w:t>
            </w:r>
            <w:r w:rsidR="00F7742E" w:rsidRPr="00B8588E">
              <w:rPr>
                <w:sz w:val="20"/>
                <w:szCs w:val="20"/>
              </w:rPr>
              <w:t>Enough sample (n)</w:t>
            </w:r>
            <w:r w:rsidR="00F7742E" w:rsidRPr="00B8588E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5670" w:type="dxa"/>
          </w:tcPr>
          <w:p w:rsidR="005D6C63" w:rsidRDefault="00611540" w:rsidP="00F7742E">
            <w:pPr>
              <w:rPr>
                <w:sz w:val="20"/>
                <w:szCs w:val="20"/>
              </w:rPr>
            </w:pPr>
            <w:r w:rsidRPr="00AE69FA">
              <w:rPr>
                <w:sz w:val="20"/>
                <w:szCs w:val="20"/>
              </w:rPr>
              <w:t xml:space="preserve">All pass.  </w:t>
            </w:r>
          </w:p>
          <w:p w:rsidR="00611540" w:rsidRPr="00AE69FA" w:rsidRDefault="00611540" w:rsidP="00F7742E">
            <w:pPr>
              <w:rPr>
                <w:sz w:val="20"/>
                <w:szCs w:val="20"/>
              </w:rPr>
            </w:pPr>
            <w:r w:rsidRPr="00AE69FA">
              <w:rPr>
                <w:sz w:val="20"/>
                <w:szCs w:val="20"/>
              </w:rPr>
              <w:t>One</w:t>
            </w:r>
            <w:r w:rsidR="000E15AA">
              <w:rPr>
                <w:sz w:val="20"/>
                <w:szCs w:val="20"/>
              </w:rPr>
              <w:t xml:space="preserve"> SDA</w:t>
            </w:r>
            <w:r w:rsidRPr="00AE69FA">
              <w:rPr>
                <w:sz w:val="20"/>
                <w:szCs w:val="20"/>
              </w:rPr>
              <w:t xml:space="preserve"> has </w:t>
            </w:r>
            <w:r w:rsidR="00F7742E">
              <w:rPr>
                <w:sz w:val="20"/>
                <w:szCs w:val="20"/>
              </w:rPr>
              <w:t>four</w:t>
            </w:r>
            <w:r w:rsidRPr="00AE69FA">
              <w:rPr>
                <w:sz w:val="20"/>
                <w:szCs w:val="20"/>
              </w:rPr>
              <w:t xml:space="preserve"> categories flagged as Caution.</w:t>
            </w:r>
          </w:p>
        </w:tc>
        <w:tc>
          <w:tcPr>
            <w:tcW w:w="2965" w:type="dxa"/>
            <w:vMerge w:val="restart"/>
          </w:tcPr>
          <w:p w:rsidR="00611540" w:rsidRPr="00611540" w:rsidRDefault="00611540" w:rsidP="0014392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Decision:</w:t>
            </w:r>
            <w:r>
              <w:rPr>
                <w:sz w:val="20"/>
                <w:szCs w:val="20"/>
              </w:rPr>
              <w:t xml:space="preserve">  Okay to use the data at the CDIP SDA level </w:t>
            </w:r>
            <w:r w:rsidR="000E15AA">
              <w:rPr>
                <w:sz w:val="20"/>
                <w:szCs w:val="20"/>
              </w:rPr>
              <w:t>and for these age groups (total) and Sex groups.</w:t>
            </w:r>
          </w:p>
        </w:tc>
      </w:tr>
      <w:tr w:rsidR="00611540" w:rsidTr="005D6C63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11540" w:rsidRDefault="00611540" w:rsidP="0014392D">
            <w:pPr>
              <w:rPr>
                <w:b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611540" w:rsidRPr="00AE69FA" w:rsidRDefault="00611540" w:rsidP="0014392D">
            <w:pPr>
              <w:rPr>
                <w:b/>
                <w:sz w:val="20"/>
                <w:szCs w:val="20"/>
              </w:rPr>
            </w:pPr>
            <w:r w:rsidRPr="00AE69FA">
              <w:rPr>
                <w:b/>
                <w:sz w:val="20"/>
                <w:szCs w:val="20"/>
              </w:rPr>
              <w:t>Criteria 2</w:t>
            </w:r>
            <w:r w:rsidR="00F7742E">
              <w:rPr>
                <w:b/>
                <w:sz w:val="20"/>
                <w:szCs w:val="20"/>
              </w:rPr>
              <w:t xml:space="preserve"> </w:t>
            </w:r>
            <w:r w:rsidR="00F7742E" w:rsidRPr="00B8588E">
              <w:rPr>
                <w:sz w:val="20"/>
                <w:szCs w:val="20"/>
              </w:rPr>
              <w:t xml:space="preserve">Age / sex </w:t>
            </w:r>
            <w:r w:rsidR="005D6C63" w:rsidRPr="00F7742E">
              <w:rPr>
                <w:sz w:val="20"/>
                <w:szCs w:val="20"/>
              </w:rPr>
              <w:t>Absolute</w:t>
            </w:r>
            <w:r w:rsidR="005D6C63" w:rsidRPr="00B8588E">
              <w:rPr>
                <w:sz w:val="20"/>
                <w:szCs w:val="20"/>
              </w:rPr>
              <w:t xml:space="preserve"> Difference</w:t>
            </w:r>
          </w:p>
        </w:tc>
        <w:tc>
          <w:tcPr>
            <w:tcW w:w="5670" w:type="dxa"/>
          </w:tcPr>
          <w:p w:rsidR="00611540" w:rsidRPr="00AE69FA" w:rsidRDefault="00611540" w:rsidP="0014392D">
            <w:pPr>
              <w:rPr>
                <w:sz w:val="20"/>
                <w:szCs w:val="20"/>
              </w:rPr>
            </w:pPr>
            <w:r w:rsidRPr="00AE69FA">
              <w:rPr>
                <w:sz w:val="20"/>
                <w:szCs w:val="20"/>
              </w:rPr>
              <w:t>All pass</w:t>
            </w:r>
            <w:r w:rsidR="000E15AA">
              <w:rPr>
                <w:sz w:val="20"/>
                <w:szCs w:val="20"/>
              </w:rPr>
              <w:t>.</w:t>
            </w:r>
          </w:p>
        </w:tc>
        <w:tc>
          <w:tcPr>
            <w:tcW w:w="2965" w:type="dxa"/>
            <w:vMerge/>
          </w:tcPr>
          <w:p w:rsidR="00611540" w:rsidRPr="00AE69FA" w:rsidRDefault="00611540" w:rsidP="0014392D">
            <w:pPr>
              <w:rPr>
                <w:sz w:val="20"/>
                <w:szCs w:val="20"/>
              </w:rPr>
            </w:pPr>
          </w:p>
        </w:tc>
      </w:tr>
      <w:tr w:rsidR="00611540" w:rsidTr="005D6C63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11540" w:rsidRDefault="00611540" w:rsidP="0014392D">
            <w:pPr>
              <w:rPr>
                <w:b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611540" w:rsidRPr="00AE69FA" w:rsidRDefault="00611540" w:rsidP="0014392D">
            <w:pPr>
              <w:rPr>
                <w:b/>
                <w:sz w:val="20"/>
                <w:szCs w:val="20"/>
              </w:rPr>
            </w:pPr>
            <w:r w:rsidRPr="00AE69FA">
              <w:rPr>
                <w:b/>
                <w:sz w:val="20"/>
                <w:szCs w:val="20"/>
              </w:rPr>
              <w:t>Criteria 3</w:t>
            </w:r>
            <w:r w:rsidR="00F7742E">
              <w:rPr>
                <w:b/>
                <w:sz w:val="20"/>
                <w:szCs w:val="20"/>
              </w:rPr>
              <w:t xml:space="preserve"> </w:t>
            </w:r>
            <w:r w:rsidR="00F7742E" w:rsidRPr="00B8588E">
              <w:rPr>
                <w:sz w:val="20"/>
                <w:szCs w:val="20"/>
              </w:rPr>
              <w:t xml:space="preserve">Age / sex </w:t>
            </w:r>
            <w:r w:rsidR="005D6C63" w:rsidRPr="00B8588E">
              <w:rPr>
                <w:sz w:val="20"/>
                <w:szCs w:val="20"/>
              </w:rPr>
              <w:t>Relative Difference</w:t>
            </w:r>
          </w:p>
        </w:tc>
        <w:tc>
          <w:tcPr>
            <w:tcW w:w="5670" w:type="dxa"/>
          </w:tcPr>
          <w:p w:rsidR="00F7742E" w:rsidRDefault="00611540" w:rsidP="00AC1760">
            <w:pPr>
              <w:rPr>
                <w:sz w:val="20"/>
                <w:szCs w:val="20"/>
              </w:rPr>
            </w:pPr>
            <w:r w:rsidRPr="00AE69FA">
              <w:rPr>
                <w:sz w:val="20"/>
                <w:szCs w:val="20"/>
              </w:rPr>
              <w:t xml:space="preserve">Two </w:t>
            </w:r>
            <w:r w:rsidR="000E15AA">
              <w:rPr>
                <w:sz w:val="20"/>
                <w:szCs w:val="20"/>
              </w:rPr>
              <w:t>SDAs</w:t>
            </w:r>
            <w:r w:rsidRPr="00AE69FA">
              <w:rPr>
                <w:sz w:val="20"/>
                <w:szCs w:val="20"/>
              </w:rPr>
              <w:t xml:space="preserve"> have </w:t>
            </w:r>
            <w:r w:rsidR="000E15AA">
              <w:rPr>
                <w:sz w:val="20"/>
                <w:szCs w:val="20"/>
              </w:rPr>
              <w:t>one</w:t>
            </w:r>
            <w:r w:rsidRPr="00AE69FA">
              <w:rPr>
                <w:sz w:val="20"/>
                <w:szCs w:val="20"/>
              </w:rPr>
              <w:t xml:space="preserve"> </w:t>
            </w:r>
            <w:r w:rsidRPr="00AE69FA">
              <w:rPr>
                <w:color w:val="FF0000"/>
                <w:sz w:val="20"/>
                <w:szCs w:val="20"/>
              </w:rPr>
              <w:t>Problem</w:t>
            </w:r>
            <w:r w:rsidRPr="00AE69FA">
              <w:rPr>
                <w:sz w:val="20"/>
                <w:szCs w:val="20"/>
              </w:rPr>
              <w:t xml:space="preserve"> flag</w:t>
            </w:r>
            <w:r>
              <w:rPr>
                <w:sz w:val="20"/>
                <w:szCs w:val="20"/>
              </w:rPr>
              <w:t xml:space="preserve"> &amp; </w:t>
            </w:r>
            <w:r w:rsidR="000E15AA">
              <w:rPr>
                <w:sz w:val="20"/>
                <w:szCs w:val="20"/>
              </w:rPr>
              <w:t>two</w:t>
            </w:r>
            <w:r w:rsidR="00AC1760">
              <w:rPr>
                <w:sz w:val="20"/>
                <w:szCs w:val="20"/>
              </w:rPr>
              <w:t xml:space="preserve">/three </w:t>
            </w:r>
            <w:r>
              <w:rPr>
                <w:sz w:val="20"/>
                <w:szCs w:val="20"/>
              </w:rPr>
              <w:t>Caution</w:t>
            </w:r>
            <w:r w:rsidR="000E15AA">
              <w:rPr>
                <w:sz w:val="20"/>
                <w:szCs w:val="20"/>
              </w:rPr>
              <w:t xml:space="preserve"> flags</w:t>
            </w:r>
            <w:r w:rsidRPr="00AE69FA">
              <w:rPr>
                <w:sz w:val="20"/>
                <w:szCs w:val="20"/>
              </w:rPr>
              <w:t xml:space="preserve">.  </w:t>
            </w:r>
          </w:p>
          <w:p w:rsidR="00F7742E" w:rsidRDefault="00611540" w:rsidP="00AC1760">
            <w:pPr>
              <w:rPr>
                <w:sz w:val="20"/>
                <w:szCs w:val="20"/>
              </w:rPr>
            </w:pPr>
            <w:r w:rsidRPr="00AE69FA">
              <w:rPr>
                <w:sz w:val="20"/>
                <w:szCs w:val="20"/>
              </w:rPr>
              <w:t xml:space="preserve">Four </w:t>
            </w:r>
            <w:r w:rsidR="000E15AA">
              <w:rPr>
                <w:sz w:val="20"/>
                <w:szCs w:val="20"/>
              </w:rPr>
              <w:t>SDAs</w:t>
            </w:r>
            <w:r w:rsidRPr="00AE69FA">
              <w:rPr>
                <w:sz w:val="20"/>
                <w:szCs w:val="20"/>
              </w:rPr>
              <w:t xml:space="preserve"> have one </w:t>
            </w:r>
            <w:r w:rsidR="00AC1760">
              <w:rPr>
                <w:sz w:val="20"/>
                <w:szCs w:val="20"/>
              </w:rPr>
              <w:t>or two</w:t>
            </w:r>
            <w:r w:rsidRPr="00AE69FA">
              <w:rPr>
                <w:sz w:val="20"/>
                <w:szCs w:val="20"/>
              </w:rPr>
              <w:t xml:space="preserve"> Caution flags.</w:t>
            </w:r>
            <w:r>
              <w:rPr>
                <w:sz w:val="20"/>
                <w:szCs w:val="20"/>
              </w:rPr>
              <w:t xml:space="preserve"> </w:t>
            </w:r>
            <w:r w:rsidR="00F7742E">
              <w:rPr>
                <w:sz w:val="20"/>
                <w:szCs w:val="20"/>
              </w:rPr>
              <w:t xml:space="preserve"> </w:t>
            </w:r>
          </w:p>
          <w:p w:rsidR="00611540" w:rsidRPr="00AE69FA" w:rsidRDefault="00611540" w:rsidP="00AC17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 </w:t>
            </w:r>
            <w:r w:rsidR="00F7742E">
              <w:rPr>
                <w:sz w:val="20"/>
                <w:szCs w:val="20"/>
              </w:rPr>
              <w:t xml:space="preserve">have </w:t>
            </w:r>
            <w:r>
              <w:rPr>
                <w:sz w:val="20"/>
                <w:szCs w:val="20"/>
              </w:rPr>
              <w:t>no flags.</w:t>
            </w:r>
          </w:p>
        </w:tc>
        <w:tc>
          <w:tcPr>
            <w:tcW w:w="2965" w:type="dxa"/>
            <w:vMerge/>
          </w:tcPr>
          <w:p w:rsidR="00611540" w:rsidRPr="00AE69FA" w:rsidRDefault="00611540" w:rsidP="0014392D">
            <w:pPr>
              <w:rPr>
                <w:sz w:val="20"/>
                <w:szCs w:val="20"/>
              </w:rPr>
            </w:pPr>
          </w:p>
        </w:tc>
      </w:tr>
      <w:tr w:rsidR="00611540" w:rsidTr="005D6C63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11540" w:rsidRDefault="00611540" w:rsidP="0014392D">
            <w:pPr>
              <w:rPr>
                <w:b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611540" w:rsidRPr="00AE69FA" w:rsidRDefault="00611540" w:rsidP="005D6C63">
            <w:pPr>
              <w:rPr>
                <w:b/>
                <w:sz w:val="20"/>
                <w:szCs w:val="20"/>
              </w:rPr>
            </w:pPr>
            <w:r w:rsidRPr="00AE69FA">
              <w:rPr>
                <w:b/>
                <w:sz w:val="20"/>
                <w:szCs w:val="20"/>
              </w:rPr>
              <w:t>Criteria 4</w:t>
            </w:r>
            <w:r w:rsidR="005D6C63">
              <w:rPr>
                <w:b/>
                <w:sz w:val="20"/>
                <w:szCs w:val="20"/>
              </w:rPr>
              <w:t xml:space="preserve"> </w:t>
            </w:r>
            <w:r w:rsidR="005D6C63" w:rsidRPr="00B8588E">
              <w:rPr>
                <w:sz w:val="20"/>
                <w:szCs w:val="20"/>
              </w:rPr>
              <w:t>Low Income</w:t>
            </w:r>
            <w:r w:rsidR="005D6C63">
              <w:rPr>
                <w:sz w:val="20"/>
                <w:szCs w:val="20"/>
              </w:rPr>
              <w:t xml:space="preserve"> Absolute Difference</w:t>
            </w:r>
          </w:p>
        </w:tc>
        <w:tc>
          <w:tcPr>
            <w:tcW w:w="5670" w:type="dxa"/>
          </w:tcPr>
          <w:p w:rsidR="00611540" w:rsidRPr="00AE69FA" w:rsidRDefault="00611540" w:rsidP="006115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Pass.  Three </w:t>
            </w:r>
            <w:r w:rsidR="000E15AA">
              <w:rPr>
                <w:sz w:val="20"/>
                <w:szCs w:val="20"/>
              </w:rPr>
              <w:t xml:space="preserve">SDAs </w:t>
            </w:r>
            <w:r>
              <w:rPr>
                <w:sz w:val="20"/>
                <w:szCs w:val="20"/>
              </w:rPr>
              <w:t>have a Caution flag.</w:t>
            </w:r>
          </w:p>
        </w:tc>
        <w:tc>
          <w:tcPr>
            <w:tcW w:w="2965" w:type="dxa"/>
            <w:vMerge/>
          </w:tcPr>
          <w:p w:rsidR="00611540" w:rsidRPr="00AE69FA" w:rsidRDefault="00611540" w:rsidP="0014392D">
            <w:pPr>
              <w:rPr>
                <w:sz w:val="20"/>
                <w:szCs w:val="20"/>
              </w:rPr>
            </w:pPr>
          </w:p>
        </w:tc>
      </w:tr>
    </w:tbl>
    <w:p w:rsidR="00991CB7" w:rsidRPr="00991CB7" w:rsidRDefault="00991CB7" w:rsidP="0014392D">
      <w:pPr>
        <w:rPr>
          <w:b/>
        </w:rPr>
      </w:pPr>
    </w:p>
    <w:sectPr w:rsidR="00991CB7" w:rsidRPr="00991CB7" w:rsidSect="00991CB7">
      <w:headerReference w:type="first" r:id="rId12"/>
      <w:footerReference w:type="first" r:id="rId13"/>
      <w:pgSz w:w="15840" w:h="12240" w:orient="landscape" w:code="1"/>
      <w:pgMar w:top="864" w:right="720" w:bottom="720" w:left="72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4F3" w:rsidRDefault="00EF14F3" w:rsidP="0014392D">
      <w:r>
        <w:separator/>
      </w:r>
    </w:p>
  </w:endnote>
  <w:endnote w:type="continuationSeparator" w:id="0">
    <w:p w:rsidR="00EF14F3" w:rsidRDefault="00EF14F3" w:rsidP="0014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F3" w:rsidRPr="00C54A86" w:rsidRDefault="001D73BD" w:rsidP="007F3015">
    <w:pPr>
      <w:pStyle w:val="Footer"/>
      <w:tabs>
        <w:tab w:val="clear" w:pos="9360"/>
        <w:tab w:val="right" w:pos="10080"/>
      </w:tabs>
    </w:pPr>
    <w:r>
      <w:tab/>
    </w:r>
    <w:r w:rsidR="00EF14F3">
      <w:tab/>
    </w:r>
    <w:r w:rsidR="00EF14F3" w:rsidRPr="007D5A02">
      <w:rPr>
        <w:sz w:val="20"/>
        <w:szCs w:val="20"/>
      </w:rPr>
      <w:fldChar w:fldCharType="begin"/>
    </w:r>
    <w:r w:rsidR="00EF14F3" w:rsidRPr="007D5A02">
      <w:rPr>
        <w:sz w:val="20"/>
        <w:szCs w:val="20"/>
      </w:rPr>
      <w:instrText xml:space="preserve"> PAGE   \* MERGEFORMAT </w:instrText>
    </w:r>
    <w:r w:rsidR="00EF14F3" w:rsidRPr="007D5A02">
      <w:rPr>
        <w:sz w:val="20"/>
        <w:szCs w:val="20"/>
      </w:rPr>
      <w:fldChar w:fldCharType="separate"/>
    </w:r>
    <w:r w:rsidR="005B010A">
      <w:rPr>
        <w:noProof/>
        <w:sz w:val="20"/>
        <w:szCs w:val="20"/>
      </w:rPr>
      <w:t>3</w:t>
    </w:r>
    <w:r w:rsidR="00EF14F3" w:rsidRPr="007D5A02">
      <w:rPr>
        <w:sz w:val="20"/>
        <w:szCs w:val="20"/>
      </w:rPr>
      <w:fldChar w:fldCharType="end"/>
    </w:r>
    <w:r w:rsidR="00EF14F3" w:rsidRPr="007D5A02">
      <w:rPr>
        <w:sz w:val="20"/>
        <w:szCs w:val="20"/>
      </w:rPr>
      <w:t xml:space="preserve"> of </w:t>
    </w:r>
    <w:r w:rsidR="00EF14F3" w:rsidRPr="007D5A02">
      <w:rPr>
        <w:sz w:val="20"/>
        <w:szCs w:val="20"/>
      </w:rPr>
      <w:fldChar w:fldCharType="begin"/>
    </w:r>
    <w:r w:rsidR="00EF14F3" w:rsidRPr="007D5A02">
      <w:rPr>
        <w:sz w:val="20"/>
        <w:szCs w:val="20"/>
      </w:rPr>
      <w:instrText xml:space="preserve"> NUMPAGES   \* MERGEFORMAT </w:instrText>
    </w:r>
    <w:r w:rsidR="00EF14F3" w:rsidRPr="007D5A02">
      <w:rPr>
        <w:sz w:val="20"/>
        <w:szCs w:val="20"/>
      </w:rPr>
      <w:fldChar w:fldCharType="separate"/>
    </w:r>
    <w:r w:rsidR="005B010A">
      <w:rPr>
        <w:noProof/>
        <w:sz w:val="20"/>
        <w:szCs w:val="20"/>
      </w:rPr>
      <w:t>4</w:t>
    </w:r>
    <w:r w:rsidR="00EF14F3" w:rsidRPr="007D5A02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F3" w:rsidRPr="007D5A02" w:rsidRDefault="00EF14F3" w:rsidP="00654CD2">
    <w:pPr>
      <w:pStyle w:val="Footer"/>
      <w:tabs>
        <w:tab w:val="clear" w:pos="4680"/>
        <w:tab w:val="clear" w:pos="9360"/>
        <w:tab w:val="right" w:pos="10080"/>
      </w:tabs>
    </w:pPr>
    <w:r>
      <w:tab/>
    </w:r>
    <w:r>
      <w:rPr>
        <w:b/>
        <w:color w:val="FF0000"/>
        <w:sz w:val="20"/>
        <w:szCs w:val="20"/>
      </w:rPr>
      <w:t xml:space="preserve"> </w:t>
    </w:r>
    <w:r w:rsidRPr="007D5A02">
      <w:rPr>
        <w:sz w:val="20"/>
        <w:szCs w:val="20"/>
      </w:rPr>
      <w:fldChar w:fldCharType="begin"/>
    </w:r>
    <w:r w:rsidRPr="007D5A02">
      <w:rPr>
        <w:sz w:val="20"/>
        <w:szCs w:val="20"/>
      </w:rPr>
      <w:instrText xml:space="preserve"> PAGE   \* MERGEFORMAT </w:instrText>
    </w:r>
    <w:r w:rsidRPr="007D5A02">
      <w:rPr>
        <w:sz w:val="20"/>
        <w:szCs w:val="20"/>
      </w:rPr>
      <w:fldChar w:fldCharType="separate"/>
    </w:r>
    <w:r w:rsidR="005B010A">
      <w:rPr>
        <w:noProof/>
        <w:sz w:val="20"/>
        <w:szCs w:val="20"/>
      </w:rPr>
      <w:t>1</w:t>
    </w:r>
    <w:r w:rsidRPr="007D5A02">
      <w:rPr>
        <w:sz w:val="20"/>
        <w:szCs w:val="20"/>
      </w:rPr>
      <w:fldChar w:fldCharType="end"/>
    </w:r>
    <w:r w:rsidRPr="007D5A02">
      <w:rPr>
        <w:sz w:val="20"/>
        <w:szCs w:val="20"/>
      </w:rPr>
      <w:t xml:space="preserve"> of </w:t>
    </w:r>
    <w:r w:rsidRPr="007D5A02">
      <w:rPr>
        <w:sz w:val="20"/>
        <w:szCs w:val="20"/>
      </w:rPr>
      <w:fldChar w:fldCharType="begin"/>
    </w:r>
    <w:r w:rsidRPr="007D5A02">
      <w:rPr>
        <w:sz w:val="20"/>
        <w:szCs w:val="20"/>
      </w:rPr>
      <w:instrText xml:space="preserve"> NUMPAGES   \* MERGEFORMAT </w:instrText>
    </w:r>
    <w:r w:rsidRPr="007D5A02">
      <w:rPr>
        <w:sz w:val="20"/>
        <w:szCs w:val="20"/>
      </w:rPr>
      <w:fldChar w:fldCharType="separate"/>
    </w:r>
    <w:r w:rsidR="005B010A">
      <w:rPr>
        <w:noProof/>
        <w:sz w:val="20"/>
        <w:szCs w:val="20"/>
      </w:rPr>
      <w:t>4</w:t>
    </w:r>
    <w:r w:rsidRPr="007D5A02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F3" w:rsidRPr="007D5A02" w:rsidRDefault="00EF14F3" w:rsidP="007F3015">
    <w:pPr>
      <w:pStyle w:val="Footer"/>
      <w:tabs>
        <w:tab w:val="clear" w:pos="4680"/>
        <w:tab w:val="clear" w:pos="9360"/>
        <w:tab w:val="center" w:pos="7830"/>
        <w:tab w:val="right" w:pos="14400"/>
      </w:tabs>
    </w:pPr>
    <w:r>
      <w:rPr>
        <w:sz w:val="16"/>
        <w:szCs w:val="16"/>
      </w:rPr>
      <w:tab/>
    </w:r>
    <w:r>
      <w:tab/>
    </w:r>
    <w:r w:rsidRPr="007D5A02">
      <w:rPr>
        <w:sz w:val="20"/>
        <w:szCs w:val="20"/>
      </w:rPr>
      <w:fldChar w:fldCharType="begin"/>
    </w:r>
    <w:r w:rsidRPr="007D5A02">
      <w:rPr>
        <w:sz w:val="20"/>
        <w:szCs w:val="20"/>
      </w:rPr>
      <w:instrText xml:space="preserve"> PAGE   \* MERGEFORMAT </w:instrText>
    </w:r>
    <w:r w:rsidRPr="007D5A02">
      <w:rPr>
        <w:sz w:val="20"/>
        <w:szCs w:val="20"/>
      </w:rPr>
      <w:fldChar w:fldCharType="separate"/>
    </w:r>
    <w:r w:rsidR="0024662E">
      <w:rPr>
        <w:noProof/>
        <w:sz w:val="20"/>
        <w:szCs w:val="20"/>
      </w:rPr>
      <w:t>4</w:t>
    </w:r>
    <w:r w:rsidRPr="007D5A02">
      <w:rPr>
        <w:sz w:val="20"/>
        <w:szCs w:val="20"/>
      </w:rPr>
      <w:fldChar w:fldCharType="end"/>
    </w:r>
    <w:r w:rsidRPr="007D5A02">
      <w:rPr>
        <w:sz w:val="20"/>
        <w:szCs w:val="20"/>
      </w:rPr>
      <w:t xml:space="preserve"> of </w:t>
    </w:r>
    <w:r w:rsidRPr="007D5A02">
      <w:rPr>
        <w:sz w:val="20"/>
        <w:szCs w:val="20"/>
      </w:rPr>
      <w:fldChar w:fldCharType="begin"/>
    </w:r>
    <w:r w:rsidRPr="007D5A02">
      <w:rPr>
        <w:sz w:val="20"/>
        <w:szCs w:val="20"/>
      </w:rPr>
      <w:instrText xml:space="preserve"> NUMPAGES   \* MERGEFORMAT </w:instrText>
    </w:r>
    <w:r w:rsidRPr="007D5A02">
      <w:rPr>
        <w:sz w:val="20"/>
        <w:szCs w:val="20"/>
      </w:rPr>
      <w:fldChar w:fldCharType="separate"/>
    </w:r>
    <w:r w:rsidR="0024662E">
      <w:rPr>
        <w:noProof/>
        <w:sz w:val="20"/>
        <w:szCs w:val="20"/>
      </w:rPr>
      <w:t>4</w:t>
    </w:r>
    <w:r w:rsidRPr="007D5A0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4F3" w:rsidRDefault="00EF14F3" w:rsidP="0014392D">
      <w:r>
        <w:separator/>
      </w:r>
    </w:p>
  </w:footnote>
  <w:footnote w:type="continuationSeparator" w:id="0">
    <w:p w:rsidR="00EF14F3" w:rsidRDefault="00EF14F3" w:rsidP="00143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2B5" w:rsidRPr="00A742B5" w:rsidRDefault="00A742B5" w:rsidP="00A742B5">
    <w:pPr>
      <w:pStyle w:val="Header"/>
    </w:pPr>
    <w:r w:rsidRPr="00A742B5">
      <w:rPr>
        <w:i/>
        <w:sz w:val="18"/>
        <w:szCs w:val="24"/>
      </w:rPr>
      <w:t xml:space="preserve">Contact: </w:t>
    </w:r>
    <w:hyperlink r:id="rId1" w:history="1">
      <w:r w:rsidRPr="00A742B5">
        <w:rPr>
          <w:rStyle w:val="Hyperlink"/>
          <w:i/>
          <w:sz w:val="18"/>
          <w:szCs w:val="24"/>
        </w:rPr>
        <w:t>liz.corson@toronto.ca</w:t>
      </w:r>
    </w:hyperlink>
    <w:r w:rsidRPr="00A742B5">
      <w:rPr>
        <w:i/>
        <w:sz w:val="18"/>
        <w:szCs w:val="24"/>
      </w:rPr>
      <w:tab/>
    </w:r>
    <w:r w:rsidRPr="00A742B5">
      <w:rPr>
        <w:i/>
        <w:sz w:val="18"/>
        <w:szCs w:val="24"/>
      </w:rPr>
      <w:tab/>
      <w:t>March, 2016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F3" w:rsidRPr="005E670C" w:rsidRDefault="005E670C" w:rsidP="0014392D">
    <w:pPr>
      <w:pStyle w:val="Heading1"/>
      <w:rPr>
        <w:i/>
      </w:rPr>
    </w:pPr>
    <w:r w:rsidRPr="005E670C">
      <w:rPr>
        <w:b w:val="0"/>
        <w:i/>
        <w:sz w:val="18"/>
        <w:szCs w:val="24"/>
      </w:rPr>
      <w:t xml:space="preserve">Contact: </w:t>
    </w:r>
    <w:hyperlink r:id="rId1" w:history="1">
      <w:r w:rsidRPr="005E670C">
        <w:rPr>
          <w:rStyle w:val="Hyperlink"/>
          <w:b w:val="0"/>
          <w:i/>
          <w:sz w:val="18"/>
          <w:szCs w:val="24"/>
        </w:rPr>
        <w:t>liz.corson@toronto.ca</w:t>
      </w:r>
    </w:hyperlink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</w:r>
    <w:r w:rsidRPr="005E670C">
      <w:rPr>
        <w:b w:val="0"/>
        <w:i/>
        <w:sz w:val="18"/>
        <w:szCs w:val="24"/>
      </w:rPr>
      <w:tab/>
      <w:t>March, 2016</w:t>
    </w:r>
    <w:r w:rsidR="00EF14F3" w:rsidRPr="005E670C">
      <w:rPr>
        <w:i/>
        <w:color w:val="FF0000"/>
        <w:sz w:val="24"/>
        <w:szCs w:val="24"/>
      </w:rPr>
      <w:t xml:space="preserve"> </w:t>
    </w:r>
    <w:r w:rsidR="00EF14F3" w:rsidRPr="005E670C">
      <w:rPr>
        <w:i/>
        <w:color w:val="FF0000"/>
        <w:szCs w:val="24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4F3" w:rsidRPr="00474C4C" w:rsidRDefault="00EF14F3" w:rsidP="0014392D">
    <w:r>
      <w:t>CCHS "</w:t>
    </w:r>
    <w:proofErr w:type="spellStart"/>
    <w:r>
      <w:t>Represen</w:t>
    </w:r>
    <w:r w:rsidRPr="00474C4C">
      <w:t>tivity</w:t>
    </w:r>
    <w:proofErr w:type="spellEnd"/>
    <w:r w:rsidRPr="00474C4C">
      <w:t>" Comparisons</w:t>
    </w:r>
    <w:r w:rsidRPr="00474C4C">
      <w:rPr>
        <w:color w:val="FF0000"/>
        <w:szCs w:val="24"/>
      </w:rPr>
      <w:t xml:space="preserve"> </w:t>
    </w:r>
    <w:r w:rsidRPr="00055444">
      <w:rPr>
        <w:color w:val="FF0000"/>
        <w:szCs w:val="24"/>
      </w:rPr>
      <w:tab/>
      <w:t>DRAFT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68A"/>
    <w:multiLevelType w:val="hybridMultilevel"/>
    <w:tmpl w:val="7122B5EA"/>
    <w:lvl w:ilvl="0" w:tplc="FFCE2F56">
      <w:start w:val="1"/>
      <w:numFmt w:val="bullet"/>
      <w:lvlText w:val="®"/>
      <w:lvlJc w:val="left"/>
      <w:pPr>
        <w:ind w:left="1872" w:hanging="288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0F92C0F"/>
    <w:multiLevelType w:val="hybridMultilevel"/>
    <w:tmpl w:val="E5603E00"/>
    <w:lvl w:ilvl="0" w:tplc="C548E634">
      <w:start w:val="1"/>
      <w:numFmt w:val="bullet"/>
      <w:lvlText w:val="®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" w15:restartNumberingAfterBreak="0">
    <w:nsid w:val="300E48F6"/>
    <w:multiLevelType w:val="hybridMultilevel"/>
    <w:tmpl w:val="9C862934"/>
    <w:lvl w:ilvl="0" w:tplc="04B04FD2">
      <w:start w:val="1"/>
      <w:numFmt w:val="bullet"/>
      <w:lvlText w:val="®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3" w15:restartNumberingAfterBreak="0">
    <w:nsid w:val="36201CA3"/>
    <w:multiLevelType w:val="hybridMultilevel"/>
    <w:tmpl w:val="730620DE"/>
    <w:lvl w:ilvl="0" w:tplc="6A84AA0A">
      <w:start w:val="1"/>
      <w:numFmt w:val="bullet"/>
      <w:pStyle w:val="ListParagraph"/>
      <w:lvlText w:val=""/>
      <w:lvlJc w:val="left"/>
      <w:pPr>
        <w:ind w:left="216" w:hanging="216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F1C98"/>
    <w:multiLevelType w:val="hybridMultilevel"/>
    <w:tmpl w:val="74ECF752"/>
    <w:lvl w:ilvl="0" w:tplc="AD0C4340">
      <w:start w:val="1"/>
      <w:numFmt w:val="bullet"/>
      <w:lvlText w:val="®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" w15:restartNumberingAfterBreak="0">
    <w:nsid w:val="40A94BFD"/>
    <w:multiLevelType w:val="hybridMultilevel"/>
    <w:tmpl w:val="32B234AA"/>
    <w:lvl w:ilvl="0" w:tplc="C7580D1C">
      <w:start w:val="1"/>
      <w:numFmt w:val="bullet"/>
      <w:lvlText w:val="®"/>
      <w:lvlJc w:val="left"/>
      <w:pPr>
        <w:ind w:left="1872" w:hanging="288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6" w15:restartNumberingAfterBreak="0">
    <w:nsid w:val="42A202E1"/>
    <w:multiLevelType w:val="hybridMultilevel"/>
    <w:tmpl w:val="764237CA"/>
    <w:lvl w:ilvl="0" w:tplc="2F84598A">
      <w:start w:val="1"/>
      <w:numFmt w:val="bullet"/>
      <w:lvlText w:val=""/>
      <w:lvlJc w:val="left"/>
      <w:pPr>
        <w:ind w:left="1440" w:hanging="216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B816816"/>
    <w:multiLevelType w:val="hybridMultilevel"/>
    <w:tmpl w:val="BB727F0E"/>
    <w:lvl w:ilvl="0" w:tplc="06565B9A">
      <w:start w:val="1"/>
      <w:numFmt w:val="bullet"/>
      <w:lvlText w:val=""/>
      <w:lvlJc w:val="left"/>
      <w:pPr>
        <w:ind w:left="1656" w:hanging="216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DC12786"/>
    <w:multiLevelType w:val="hybridMultilevel"/>
    <w:tmpl w:val="AA70337A"/>
    <w:lvl w:ilvl="0" w:tplc="9DA2E278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47285"/>
    <w:multiLevelType w:val="hybridMultilevel"/>
    <w:tmpl w:val="350EA372"/>
    <w:lvl w:ilvl="0" w:tplc="A2CACCD8">
      <w:start w:val="1"/>
      <w:numFmt w:val="bullet"/>
      <w:lvlText w:val=""/>
      <w:lvlJc w:val="left"/>
      <w:pPr>
        <w:ind w:left="1224" w:hanging="144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C1302"/>
    <w:multiLevelType w:val="hybridMultilevel"/>
    <w:tmpl w:val="C81ED53A"/>
    <w:lvl w:ilvl="0" w:tplc="E27C31E6">
      <w:start w:val="1"/>
      <w:numFmt w:val="bullet"/>
      <w:lvlText w:val="®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1" w15:restartNumberingAfterBreak="0">
    <w:nsid w:val="7515667F"/>
    <w:multiLevelType w:val="hybridMultilevel"/>
    <w:tmpl w:val="AE048112"/>
    <w:lvl w:ilvl="0" w:tplc="B3E60EF2">
      <w:start w:val="1"/>
      <w:numFmt w:val="bullet"/>
      <w:lvlText w:val="®"/>
      <w:lvlJc w:val="left"/>
      <w:pPr>
        <w:ind w:left="1872" w:hanging="288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6627A5"/>
    <w:multiLevelType w:val="hybridMultilevel"/>
    <w:tmpl w:val="2618EB8C"/>
    <w:lvl w:ilvl="0" w:tplc="7A347FE6">
      <w:start w:val="1"/>
      <w:numFmt w:val="bullet"/>
      <w:lvlText w:val=""/>
      <w:lvlJc w:val="left"/>
      <w:pPr>
        <w:ind w:left="2304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11"/>
  </w:num>
  <w:num w:numId="9">
    <w:abstractNumId w:val="2"/>
  </w:num>
  <w:num w:numId="10">
    <w:abstractNumId w:val="4"/>
  </w:num>
  <w:num w:numId="11">
    <w:abstractNumId w:val="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9F"/>
    <w:rsid w:val="000059AC"/>
    <w:rsid w:val="00014E40"/>
    <w:rsid w:val="00015508"/>
    <w:rsid w:val="000157C4"/>
    <w:rsid w:val="00015847"/>
    <w:rsid w:val="0002194C"/>
    <w:rsid w:val="00036D3A"/>
    <w:rsid w:val="000433A0"/>
    <w:rsid w:val="00055444"/>
    <w:rsid w:val="00065F7C"/>
    <w:rsid w:val="00075E3A"/>
    <w:rsid w:val="00081012"/>
    <w:rsid w:val="000A75D7"/>
    <w:rsid w:val="000B75CD"/>
    <w:rsid w:val="000D046F"/>
    <w:rsid w:val="000E03AF"/>
    <w:rsid w:val="000E15AA"/>
    <w:rsid w:val="000F0584"/>
    <w:rsid w:val="000F119F"/>
    <w:rsid w:val="00103917"/>
    <w:rsid w:val="00112BBE"/>
    <w:rsid w:val="0014392D"/>
    <w:rsid w:val="0017308F"/>
    <w:rsid w:val="0019367B"/>
    <w:rsid w:val="001A6610"/>
    <w:rsid w:val="001B33CC"/>
    <w:rsid w:val="001B4AB4"/>
    <w:rsid w:val="001D358E"/>
    <w:rsid w:val="001D73BD"/>
    <w:rsid w:val="001F059D"/>
    <w:rsid w:val="001F0DEB"/>
    <w:rsid w:val="00200977"/>
    <w:rsid w:val="00205CB9"/>
    <w:rsid w:val="00234732"/>
    <w:rsid w:val="0024662E"/>
    <w:rsid w:val="002474E9"/>
    <w:rsid w:val="002543C6"/>
    <w:rsid w:val="00284603"/>
    <w:rsid w:val="00287677"/>
    <w:rsid w:val="00290B23"/>
    <w:rsid w:val="0029277B"/>
    <w:rsid w:val="002D449B"/>
    <w:rsid w:val="002D62C1"/>
    <w:rsid w:val="00324BF7"/>
    <w:rsid w:val="003420E2"/>
    <w:rsid w:val="00352072"/>
    <w:rsid w:val="00356F8F"/>
    <w:rsid w:val="003757EF"/>
    <w:rsid w:val="0038750C"/>
    <w:rsid w:val="003E3217"/>
    <w:rsid w:val="0040309A"/>
    <w:rsid w:val="0042046A"/>
    <w:rsid w:val="00431BB5"/>
    <w:rsid w:val="00474514"/>
    <w:rsid w:val="00474C4C"/>
    <w:rsid w:val="00497A85"/>
    <w:rsid w:val="004B645A"/>
    <w:rsid w:val="004E4066"/>
    <w:rsid w:val="00521684"/>
    <w:rsid w:val="0052530E"/>
    <w:rsid w:val="005374F5"/>
    <w:rsid w:val="00544D6C"/>
    <w:rsid w:val="00546063"/>
    <w:rsid w:val="00574CA7"/>
    <w:rsid w:val="005764F5"/>
    <w:rsid w:val="0058480C"/>
    <w:rsid w:val="005B010A"/>
    <w:rsid w:val="005C08BA"/>
    <w:rsid w:val="005C2B6B"/>
    <w:rsid w:val="005C729B"/>
    <w:rsid w:val="005D6C63"/>
    <w:rsid w:val="005E5F19"/>
    <w:rsid w:val="005E670C"/>
    <w:rsid w:val="005F5441"/>
    <w:rsid w:val="00610650"/>
    <w:rsid w:val="00611540"/>
    <w:rsid w:val="00623A96"/>
    <w:rsid w:val="00625315"/>
    <w:rsid w:val="0064212C"/>
    <w:rsid w:val="00654CD2"/>
    <w:rsid w:val="006664F3"/>
    <w:rsid w:val="00670D58"/>
    <w:rsid w:val="0067497A"/>
    <w:rsid w:val="006776FE"/>
    <w:rsid w:val="006A2A8C"/>
    <w:rsid w:val="006A6F39"/>
    <w:rsid w:val="006C7A41"/>
    <w:rsid w:val="006E0DBF"/>
    <w:rsid w:val="00711362"/>
    <w:rsid w:val="00727929"/>
    <w:rsid w:val="007279B9"/>
    <w:rsid w:val="0073279A"/>
    <w:rsid w:val="00733E82"/>
    <w:rsid w:val="00755E4E"/>
    <w:rsid w:val="0076136D"/>
    <w:rsid w:val="00762AA5"/>
    <w:rsid w:val="00786180"/>
    <w:rsid w:val="007952D9"/>
    <w:rsid w:val="007A3470"/>
    <w:rsid w:val="007B3D88"/>
    <w:rsid w:val="007C55BF"/>
    <w:rsid w:val="007D28D4"/>
    <w:rsid w:val="007D5A02"/>
    <w:rsid w:val="007F3015"/>
    <w:rsid w:val="00810544"/>
    <w:rsid w:val="008105A2"/>
    <w:rsid w:val="008232CF"/>
    <w:rsid w:val="00823457"/>
    <w:rsid w:val="00826175"/>
    <w:rsid w:val="008413D6"/>
    <w:rsid w:val="00845B3D"/>
    <w:rsid w:val="00862CCF"/>
    <w:rsid w:val="00882411"/>
    <w:rsid w:val="008A70A4"/>
    <w:rsid w:val="008C07F1"/>
    <w:rsid w:val="008C7996"/>
    <w:rsid w:val="008D70E3"/>
    <w:rsid w:val="009062F5"/>
    <w:rsid w:val="00915231"/>
    <w:rsid w:val="00924910"/>
    <w:rsid w:val="009608F5"/>
    <w:rsid w:val="0097359E"/>
    <w:rsid w:val="00977503"/>
    <w:rsid w:val="00982FFF"/>
    <w:rsid w:val="00984435"/>
    <w:rsid w:val="00991CB7"/>
    <w:rsid w:val="009E106D"/>
    <w:rsid w:val="009F1C2D"/>
    <w:rsid w:val="009F3DE1"/>
    <w:rsid w:val="00A051B8"/>
    <w:rsid w:val="00A175C8"/>
    <w:rsid w:val="00A378F8"/>
    <w:rsid w:val="00A742B5"/>
    <w:rsid w:val="00A85711"/>
    <w:rsid w:val="00AC1760"/>
    <w:rsid w:val="00AD568D"/>
    <w:rsid w:val="00AE69FA"/>
    <w:rsid w:val="00AF04FC"/>
    <w:rsid w:val="00B02DCA"/>
    <w:rsid w:val="00B16612"/>
    <w:rsid w:val="00B22227"/>
    <w:rsid w:val="00B35FBF"/>
    <w:rsid w:val="00B90BB1"/>
    <w:rsid w:val="00BA1B04"/>
    <w:rsid w:val="00BE28F4"/>
    <w:rsid w:val="00BF5DCF"/>
    <w:rsid w:val="00C41C4F"/>
    <w:rsid w:val="00C4296D"/>
    <w:rsid w:val="00C455E7"/>
    <w:rsid w:val="00C51809"/>
    <w:rsid w:val="00C54A86"/>
    <w:rsid w:val="00C65359"/>
    <w:rsid w:val="00C73935"/>
    <w:rsid w:val="00C76EE7"/>
    <w:rsid w:val="00C86CB6"/>
    <w:rsid w:val="00C9245F"/>
    <w:rsid w:val="00C95CDB"/>
    <w:rsid w:val="00CD5904"/>
    <w:rsid w:val="00CD7C33"/>
    <w:rsid w:val="00D22C0C"/>
    <w:rsid w:val="00D35152"/>
    <w:rsid w:val="00D624AF"/>
    <w:rsid w:val="00D64E66"/>
    <w:rsid w:val="00D73F01"/>
    <w:rsid w:val="00D76DAB"/>
    <w:rsid w:val="00D94788"/>
    <w:rsid w:val="00DB6FC5"/>
    <w:rsid w:val="00E043E5"/>
    <w:rsid w:val="00E120A5"/>
    <w:rsid w:val="00E30898"/>
    <w:rsid w:val="00E43EAB"/>
    <w:rsid w:val="00E52FB3"/>
    <w:rsid w:val="00E76FED"/>
    <w:rsid w:val="00E8227F"/>
    <w:rsid w:val="00E939C1"/>
    <w:rsid w:val="00EA1A6A"/>
    <w:rsid w:val="00EC13A2"/>
    <w:rsid w:val="00EF14F3"/>
    <w:rsid w:val="00F0567A"/>
    <w:rsid w:val="00F6025E"/>
    <w:rsid w:val="00F62679"/>
    <w:rsid w:val="00F7742E"/>
    <w:rsid w:val="00F90035"/>
    <w:rsid w:val="00FA2F6C"/>
    <w:rsid w:val="00FA367B"/>
    <w:rsid w:val="00FA4D4B"/>
    <w:rsid w:val="00FB0AD9"/>
    <w:rsid w:val="00FF4304"/>
    <w:rsid w:val="00FF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D19D29F9-BAA5-4DB2-A525-20DA7A6B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92D"/>
    <w:pPr>
      <w:spacing w:line="276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FBF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3DE1"/>
    <w:pPr>
      <w:keepNext/>
      <w:keepLines/>
      <w:spacing w:after="4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367B"/>
    <w:pPr>
      <w:spacing w:after="60"/>
      <w:ind w:left="1080" w:hanging="108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76136D"/>
    <w:pPr>
      <w:spacing w:line="23" w:lineRule="atLeast"/>
      <w:ind w:right="864"/>
    </w:pPr>
    <w:rPr>
      <w:bCs/>
      <w:szCs w:val="20"/>
    </w:rPr>
  </w:style>
  <w:style w:type="table" w:customStyle="1" w:styleId="Table-SEU">
    <w:name w:val="Table-SEU"/>
    <w:basedOn w:val="TableSimple1"/>
    <w:uiPriority w:val="99"/>
    <w:rsid w:val="005E5F19"/>
    <w:pPr>
      <w:tabs>
        <w:tab w:val="decimal" w:pos="1080"/>
      </w:tabs>
      <w:spacing w:after="0"/>
    </w:pPr>
    <w:rPr>
      <w:rFonts w:ascii="Arial" w:hAnsi="Arial"/>
      <w:sz w:val="20"/>
      <w:szCs w:val="20"/>
      <w:lang w:eastAsia="en-CA"/>
    </w:rPr>
    <w:tblPr>
      <w:jc w:val="right"/>
      <w:tblBorders>
        <w:top w:val="single" w:sz="12" w:space="0" w:color="auto"/>
        <w:left w:val="single" w:sz="12" w:space="0" w:color="FFFFFF" w:themeColor="background1"/>
        <w:bottom w:val="single" w:sz="12" w:space="0" w:color="auto"/>
        <w:right w:val="single" w:sz="12" w:space="0" w:color="FFFFFF" w:themeColor="background1"/>
        <w:insideV w:val="single" w:sz="12" w:space="0" w:color="FFFFFF" w:themeColor="background1"/>
      </w:tblBorders>
    </w:tblPr>
    <w:trPr>
      <w:cantSplit/>
      <w:jc w:val="right"/>
    </w:trPr>
    <w:tcPr>
      <w:shd w:val="clear" w:color="auto" w:fill="auto"/>
      <w:vAlign w:val="center"/>
    </w:tcPr>
    <w:tblStylePr w:type="firstRow">
      <w:pPr>
        <w:tabs>
          <w:tab w:val="clear" w:pos="1080"/>
        </w:tabs>
        <w:jc w:val="center"/>
      </w:pPr>
      <w:rPr>
        <w:rFonts w:ascii="Arial" w:hAnsi="Arial"/>
        <w:b/>
        <w:sz w:val="22"/>
      </w:rPr>
      <w:tblPr/>
      <w:tcPr>
        <w:tcBorders>
          <w:top w:val="single" w:sz="12" w:space="0" w:color="auto"/>
          <w:left w:val="single" w:sz="12" w:space="0" w:color="FFFFFF" w:themeColor="background1"/>
          <w:bottom w:val="single" w:sz="8" w:space="0" w:color="auto"/>
          <w:right w:val="single" w:sz="12" w:space="0" w:color="FFFFFF" w:themeColor="background1"/>
          <w:insideV w:val="single" w:sz="12" w:space="0" w:color="FFFFFF" w:themeColor="background1"/>
          <w:tl2br w:val="none" w:sz="0" w:space="0" w:color="auto"/>
          <w:tr2bl w:val="none" w:sz="0" w:space="0" w:color="auto"/>
        </w:tcBorders>
        <w:vAlign w:val="bottom"/>
      </w:tcPr>
    </w:tblStylePr>
    <w:tblStylePr w:type="lastRow">
      <w:tblPr/>
      <w:tcPr>
        <w:tcBorders>
          <w:top w:val="single" w:sz="8" w:space="0" w:color="auto"/>
          <w:left w:val="single" w:sz="12" w:space="0" w:color="FFFFFF" w:themeColor="background1"/>
          <w:bottom w:val="single" w:sz="12" w:space="0" w:color="auto"/>
          <w:right w:val="single" w:sz="12" w:space="0" w:color="FFFFFF" w:themeColor="background1"/>
          <w:insideV w:val="single" w:sz="12" w:space="0" w:color="FFFFFF" w:themeColor="background1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pPr>
        <w:tabs>
          <w:tab w:val="clear" w:pos="1080"/>
        </w:tabs>
        <w:jc w:val="left"/>
      </w:pPr>
    </w:tblStylePr>
  </w:style>
  <w:style w:type="table" w:styleId="TableSimple1">
    <w:name w:val="Table Simple 1"/>
    <w:basedOn w:val="TableNormal"/>
    <w:uiPriority w:val="99"/>
    <w:semiHidden/>
    <w:unhideWhenUsed/>
    <w:rsid w:val="003420E2"/>
    <w:pPr>
      <w:spacing w:line="276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-SEU2">
    <w:name w:val="Table-SEU2"/>
    <w:basedOn w:val="Table-SEU"/>
    <w:uiPriority w:val="99"/>
    <w:rsid w:val="007952D9"/>
    <w:pPr>
      <w:spacing w:line="240" w:lineRule="auto"/>
    </w:pPr>
    <w:tblPr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single" w:sz="12" w:space="0" w:color="FFFFFF" w:themeColor="background1"/>
        <w:insideV w:val="none" w:sz="0" w:space="0" w:color="auto"/>
      </w:tblBorders>
    </w:tblPr>
    <w:tcPr>
      <w:shd w:val="clear" w:color="auto" w:fill="auto"/>
    </w:tcPr>
    <w:tblStylePr w:type="firstRow">
      <w:pPr>
        <w:tabs>
          <w:tab w:val="clear" w:pos="1080"/>
        </w:tabs>
        <w:jc w:val="center"/>
      </w:pPr>
      <w:rPr>
        <w:rFonts w:ascii="Arial" w:hAnsi="Arial"/>
        <w:b/>
        <w:sz w:val="22"/>
      </w:rPr>
      <w:tblPr/>
      <w:tcPr>
        <w:tcBorders>
          <w:top w:val="single" w:sz="12" w:space="0" w:color="auto"/>
          <w:left w:val="single" w:sz="12" w:space="0" w:color="FFFFFF" w:themeColor="background1"/>
          <w:bottom w:val="single" w:sz="8" w:space="0" w:color="000000" w:themeColor="text1"/>
          <w:right w:val="single" w:sz="12" w:space="0" w:color="FFFFFF" w:themeColor="background1"/>
          <w:insideH w:val="nil"/>
          <w:insideV w:val="single" w:sz="12" w:space="0" w:color="FFFFFF" w:themeColor="background1"/>
          <w:tl2br w:val="none" w:sz="0" w:space="0" w:color="auto"/>
          <w:tr2bl w:val="none" w:sz="0" w:space="0" w:color="auto"/>
        </w:tcBorders>
        <w:shd w:val="clear" w:color="auto" w:fill="auto"/>
        <w:vAlign w:val="bottom"/>
      </w:tcPr>
    </w:tblStylePr>
    <w:tblStylePr w:type="lastRow">
      <w:rPr>
        <w:rFonts w:ascii="Arial" w:hAnsi="Arial"/>
        <w:b/>
        <w:sz w:val="22"/>
      </w:rPr>
      <w:tblPr/>
      <w:tcPr>
        <w:tcBorders>
          <w:top w:val="single" w:sz="4" w:space="0" w:color="auto"/>
          <w:left w:val="single" w:sz="12" w:space="0" w:color="FFFFFF" w:themeColor="background1"/>
          <w:bottom w:val="single" w:sz="4" w:space="0" w:color="auto"/>
          <w:right w:val="single" w:sz="12" w:space="0" w:color="FFFFFF" w:themeColor="background1"/>
          <w:insideV w:val="single" w:sz="12" w:space="0" w:color="FFFFFF" w:themeColor="background1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firstCol">
      <w:pPr>
        <w:tabs>
          <w:tab w:val="clear" w:pos="1080"/>
        </w:tabs>
        <w:jc w:val="left"/>
      </w:pPr>
      <w:rPr>
        <w:b w:val="0"/>
      </w:rPr>
    </w:tblStylePr>
    <w:tblStylePr w:type="band1Horz">
      <w:tblPr/>
      <w:tcPr>
        <w:tcBorders>
          <w:bottom w:val="nil"/>
          <w:insideH w:val="nil"/>
        </w:tcBorders>
        <w:shd w:val="clear" w:color="auto" w:fill="auto"/>
      </w:tcPr>
    </w:tblStylePr>
    <w:tblStylePr w:type="band2Horz">
      <w:tblPr/>
      <w:tcPr>
        <w:tcBorders>
          <w:insideH w:val="nil"/>
        </w:tcBorders>
        <w:shd w:val="clear" w:color="auto" w:fill="auto"/>
      </w:tcPr>
    </w:tblStylePr>
  </w:style>
  <w:style w:type="paragraph" w:customStyle="1" w:styleId="TableTitle">
    <w:name w:val="Table Title"/>
    <w:basedOn w:val="Heading3"/>
    <w:qFormat/>
    <w:rsid w:val="007952D9"/>
    <w:pPr>
      <w:spacing w:after="120"/>
    </w:pPr>
    <w:rPr>
      <w:b w:val="0"/>
    </w:rPr>
  </w:style>
  <w:style w:type="character" w:customStyle="1" w:styleId="Heading3Char">
    <w:name w:val="Heading 3 Char"/>
    <w:basedOn w:val="DefaultParagraphFont"/>
    <w:link w:val="Heading3"/>
    <w:uiPriority w:val="9"/>
    <w:rsid w:val="00FA367B"/>
    <w:rPr>
      <w:rFonts w:ascii="Arial" w:hAnsi="Arial" w:cs="Arial"/>
      <w:b/>
    </w:rPr>
  </w:style>
  <w:style w:type="character" w:customStyle="1" w:styleId="Heading1Char">
    <w:name w:val="Heading 1 Char"/>
    <w:basedOn w:val="DefaultParagraphFont"/>
    <w:link w:val="Heading1"/>
    <w:uiPriority w:val="9"/>
    <w:rsid w:val="00B35FBF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3DE1"/>
    <w:rPr>
      <w:rFonts w:ascii="Arial" w:eastAsiaTheme="majorEastAsia" w:hAnsi="Arial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D22C0C"/>
    <w:pPr>
      <w:numPr>
        <w:numId w:val="1"/>
      </w:num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10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917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03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917"/>
    <w:rPr>
      <w:rFonts w:ascii="Arial" w:hAnsi="Arial" w:cs="Arial"/>
    </w:rPr>
  </w:style>
  <w:style w:type="table" w:styleId="TableGrid">
    <w:name w:val="Table Grid"/>
    <w:basedOn w:val="TableNormal"/>
    <w:uiPriority w:val="39"/>
    <w:rsid w:val="00036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5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50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67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z.corson@toronto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z.corson@toront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F6A38-C3C8-4E73-8687-4FCE8F984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Toronto</Company>
  <LinksUpToDate>false</LinksUpToDate>
  <CharactersWithSpaces>9170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DAY</dc:creator>
  <cp:keywords/>
  <dc:description/>
  <cp:lastModifiedBy>Liz Corson</cp:lastModifiedBy>
  <cp:revision>5</cp:revision>
  <cp:lastPrinted>2016-04-01T16:51:00Z</cp:lastPrinted>
  <dcterms:created xsi:type="dcterms:W3CDTF">2016-10-31T16:26:00Z</dcterms:created>
  <dcterms:modified xsi:type="dcterms:W3CDTF">2016-10-31T18:59:00Z</dcterms:modified>
</cp:coreProperties>
</file>