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F27D5C" w14:textId="1A340B2C" w:rsidR="008071CE" w:rsidRPr="00E1422C" w:rsidRDefault="008071CE">
      <w:pPr>
        <w:pStyle w:val="Heading4"/>
        <w:rPr>
          <w:rFonts w:asciiTheme="minorHAnsi" w:hAnsiTheme="minorHAnsi"/>
          <w:sz w:val="22"/>
          <w:szCs w:val="22"/>
        </w:rPr>
      </w:pPr>
      <w:r w:rsidRPr="00E1422C">
        <w:rPr>
          <w:rFonts w:asciiTheme="minorHAnsi" w:hAnsiTheme="minorHAnsi"/>
          <w:sz w:val="22"/>
          <w:szCs w:val="22"/>
        </w:rPr>
        <w:t>Core Indicators for Public Health in Ontario</w:t>
      </w:r>
    </w:p>
    <w:p w14:paraId="4FC03698" w14:textId="77777777" w:rsidR="008071CE" w:rsidRPr="00E1422C" w:rsidRDefault="008071CE">
      <w:pPr>
        <w:pStyle w:val="Heading1"/>
        <w:spacing w:before="60" w:after="60"/>
        <w:rPr>
          <w:rFonts w:asciiTheme="minorHAnsi" w:hAnsiTheme="minorHAnsi"/>
          <w:sz w:val="22"/>
          <w:szCs w:val="22"/>
        </w:rPr>
      </w:pPr>
      <w:r w:rsidRPr="00E1422C">
        <w:rPr>
          <w:rFonts w:asciiTheme="minorHAnsi" w:hAnsiTheme="minorHAnsi"/>
          <w:sz w:val="22"/>
          <w:szCs w:val="22"/>
        </w:rPr>
        <w:t>Core Indicators Work Group &lt;Healthy Eating Active Living (HEAL) subgroup&gt;</w:t>
      </w:r>
    </w:p>
    <w:tbl>
      <w:tblPr>
        <w:tblW w:w="97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8190"/>
      </w:tblGrid>
      <w:tr w:rsidR="008071CE" w:rsidRPr="00E1422C" w14:paraId="7527D378" w14:textId="77777777">
        <w:tc>
          <w:tcPr>
            <w:tcW w:w="1530" w:type="dxa"/>
            <w:vAlign w:val="center"/>
          </w:tcPr>
          <w:p w14:paraId="1BFB4EF2" w14:textId="77777777" w:rsidR="008071CE" w:rsidRPr="00E1422C" w:rsidRDefault="008071CE">
            <w:pPr>
              <w:spacing w:before="60" w:after="60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90" w:type="dxa"/>
            <w:vAlign w:val="center"/>
          </w:tcPr>
          <w:p w14:paraId="131058B5" w14:textId="3E392310" w:rsidR="008071CE" w:rsidRPr="00E1422C" w:rsidRDefault="00121F73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November 22</w:t>
            </w:r>
            <w:r w:rsidR="00C149C0" w:rsidRPr="00E1422C">
              <w:rPr>
                <w:rFonts w:asciiTheme="minorHAnsi" w:hAnsiTheme="minorHAnsi" w:cs="Arial"/>
                <w:sz w:val="22"/>
                <w:szCs w:val="22"/>
              </w:rPr>
              <w:t>, 201</w:t>
            </w:r>
            <w:r w:rsidR="00E1422C" w:rsidRPr="00E1422C">
              <w:rPr>
                <w:rFonts w:asciiTheme="minorHAnsi" w:hAnsiTheme="minorHAnsi" w:cs="Arial"/>
                <w:sz w:val="22"/>
                <w:szCs w:val="22"/>
              </w:rPr>
              <w:t>8</w:t>
            </w:r>
            <w:r w:rsidR="008071CE" w:rsidRPr="00E1422C">
              <w:rPr>
                <w:rFonts w:asciiTheme="minorHAnsi" w:hAnsiTheme="minorHAnsi" w:cs="Arial"/>
                <w:sz w:val="22"/>
                <w:szCs w:val="22"/>
              </w:rPr>
              <w:t>, 1:30 p.m. – 3:</w:t>
            </w:r>
            <w:r w:rsidR="00E1422C" w:rsidRPr="00E1422C">
              <w:rPr>
                <w:rFonts w:asciiTheme="minorHAnsi" w:hAnsiTheme="minorHAnsi" w:cs="Arial"/>
                <w:sz w:val="22"/>
                <w:szCs w:val="22"/>
              </w:rPr>
              <w:t>0</w:t>
            </w:r>
            <w:r w:rsidR="008071CE" w:rsidRPr="00E1422C">
              <w:rPr>
                <w:rFonts w:asciiTheme="minorHAnsi" w:hAnsiTheme="minorHAnsi" w:cs="Arial"/>
                <w:sz w:val="22"/>
                <w:szCs w:val="22"/>
              </w:rPr>
              <w:t>0 p.m.</w:t>
            </w:r>
          </w:p>
        </w:tc>
      </w:tr>
      <w:tr w:rsidR="008071CE" w:rsidRPr="00E1422C" w14:paraId="6E6761FF" w14:textId="77777777">
        <w:tc>
          <w:tcPr>
            <w:tcW w:w="1530" w:type="dxa"/>
            <w:vAlign w:val="center"/>
          </w:tcPr>
          <w:p w14:paraId="13E899E2" w14:textId="77777777" w:rsidR="008071CE" w:rsidRPr="00E1422C" w:rsidRDefault="008071CE">
            <w:pPr>
              <w:spacing w:before="60" w:after="60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Location:</w:t>
            </w:r>
          </w:p>
        </w:tc>
        <w:tc>
          <w:tcPr>
            <w:tcW w:w="8190" w:type="dxa"/>
            <w:vAlign w:val="center"/>
          </w:tcPr>
          <w:p w14:paraId="5D642D2B" w14:textId="77777777" w:rsidR="008071CE" w:rsidRPr="00E1422C" w:rsidRDefault="008071CE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sz w:val="22"/>
                <w:szCs w:val="22"/>
              </w:rPr>
              <w:t>Teleconference</w:t>
            </w:r>
            <w:r w:rsidR="00E1422C">
              <w:rPr>
                <w:rFonts w:asciiTheme="minorHAnsi" w:hAnsiTheme="minorHAnsi" w:cs="Arial"/>
                <w:sz w:val="22"/>
                <w:szCs w:val="22"/>
              </w:rPr>
              <w:t xml:space="preserve"> information:</w:t>
            </w:r>
          </w:p>
          <w:p w14:paraId="6725C20E" w14:textId="77777777" w:rsidR="008071CE" w:rsidRPr="00E1422C" w:rsidRDefault="008071CE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="00C149C0" w:rsidRPr="00E1422C">
              <w:rPr>
                <w:rFonts w:asciiTheme="minorHAnsi" w:hAnsiTheme="minorHAnsi" w:cs="Arial"/>
                <w:sz w:val="22"/>
                <w:szCs w:val="22"/>
              </w:rPr>
              <w:t xml:space="preserve">(416) </w:t>
            </w:r>
            <w:r w:rsidR="00E1422C" w:rsidRPr="00E1422C">
              <w:rPr>
                <w:rFonts w:asciiTheme="minorHAnsi" w:hAnsiTheme="minorHAnsi" w:cs="Arial"/>
                <w:sz w:val="22"/>
                <w:szCs w:val="22"/>
              </w:rPr>
              <w:t>85</w:t>
            </w:r>
            <w:r w:rsidR="00C149C0" w:rsidRPr="00E1422C">
              <w:rPr>
                <w:rFonts w:asciiTheme="minorHAnsi" w:hAnsiTheme="minorHAnsi" w:cs="Arial"/>
                <w:sz w:val="22"/>
                <w:szCs w:val="22"/>
              </w:rPr>
              <w:t>0-2050</w:t>
            </w:r>
          </w:p>
          <w:p w14:paraId="2E928175" w14:textId="77777777" w:rsidR="00C149C0" w:rsidRPr="00E1422C" w:rsidRDefault="00C149C0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sz w:val="22"/>
                <w:szCs w:val="22"/>
              </w:rPr>
              <w:t xml:space="preserve">     1-866-261-6767</w:t>
            </w:r>
          </w:p>
          <w:p w14:paraId="457D2E56" w14:textId="2A4759FC" w:rsidR="008071CE" w:rsidRPr="00E1422C" w:rsidRDefault="00704CEB" w:rsidP="00C149C0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sz w:val="22"/>
                <w:szCs w:val="22"/>
              </w:rPr>
              <w:t>P</w:t>
            </w:r>
            <w:r w:rsidR="008071CE" w:rsidRPr="00E1422C">
              <w:rPr>
                <w:rFonts w:asciiTheme="minorHAnsi" w:hAnsiTheme="minorHAnsi" w:cs="Arial"/>
                <w:sz w:val="22"/>
                <w:szCs w:val="22"/>
              </w:rPr>
              <w:t xml:space="preserve">assword: </w:t>
            </w:r>
            <w:r w:rsidR="00121F73" w:rsidRPr="00121F73">
              <w:rPr>
                <w:rFonts w:asciiTheme="minorHAnsi" w:hAnsiTheme="minorHAnsi"/>
                <w:color w:val="000000"/>
                <w:sz w:val="22"/>
                <w:szCs w:val="22"/>
              </w:rPr>
              <w:t>2581093</w:t>
            </w:r>
            <w:r w:rsidR="00C149C0" w:rsidRPr="00121F73">
              <w:rPr>
                <w:rFonts w:asciiTheme="minorHAnsi" w:hAnsiTheme="minorHAnsi" w:cs="Arial"/>
                <w:sz w:val="22"/>
                <w:szCs w:val="22"/>
              </w:rPr>
              <w:t>#</w:t>
            </w:r>
          </w:p>
        </w:tc>
      </w:tr>
      <w:tr w:rsidR="008071CE" w:rsidRPr="00E1422C" w14:paraId="36783486" w14:textId="77777777">
        <w:tc>
          <w:tcPr>
            <w:tcW w:w="1530" w:type="dxa"/>
            <w:vAlign w:val="center"/>
          </w:tcPr>
          <w:p w14:paraId="0F275BCA" w14:textId="77777777" w:rsidR="008071CE" w:rsidRPr="00E1422C" w:rsidRDefault="008071CE">
            <w:pPr>
              <w:spacing w:before="60" w:after="60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Attendees: </w:t>
            </w:r>
          </w:p>
        </w:tc>
        <w:tc>
          <w:tcPr>
            <w:tcW w:w="8190" w:type="dxa"/>
            <w:vAlign w:val="center"/>
          </w:tcPr>
          <w:p w14:paraId="73F91A70" w14:textId="1750E945" w:rsidR="008071CE" w:rsidRPr="00E1422C" w:rsidRDefault="00121F73" w:rsidP="00DF0044">
            <w:pPr>
              <w:pStyle w:val="CommentText"/>
              <w:rPr>
                <w:rFonts w:asciiTheme="minorHAnsi" w:hAnsiTheme="minorHAnsi" w:cs="Arial"/>
                <w:sz w:val="22"/>
                <w:szCs w:val="22"/>
                <w:lang w:val="pt-BR"/>
              </w:rPr>
            </w:pPr>
            <w:r w:rsidRPr="00E1422C">
              <w:rPr>
                <w:rFonts w:asciiTheme="minorHAnsi" w:hAnsiTheme="minorHAnsi"/>
                <w:sz w:val="22"/>
                <w:szCs w:val="22"/>
              </w:rPr>
              <w:t xml:space="preserve">Sarah </w:t>
            </w:r>
            <w:proofErr w:type="gramStart"/>
            <w:r w:rsidRPr="00E1422C">
              <w:rPr>
                <w:rFonts w:asciiTheme="minorHAnsi" w:hAnsiTheme="minorHAnsi"/>
                <w:sz w:val="22"/>
                <w:szCs w:val="22"/>
              </w:rPr>
              <w:t>Ahmed</w:t>
            </w:r>
            <w:r w:rsidRPr="00E1422C">
              <w:rPr>
                <w:rFonts w:asciiTheme="minorHAnsi" w:hAnsiTheme="minorHAnsi" w:cs="Arial"/>
                <w:sz w:val="22"/>
                <w:szCs w:val="22"/>
                <w:lang w:val="pt-BR"/>
              </w:rPr>
              <w:t xml:space="preserve"> </w:t>
            </w:r>
            <w:r>
              <w:rPr>
                <w:rFonts w:asciiTheme="minorHAnsi" w:hAnsiTheme="minorHAnsi" w:cs="Arial"/>
                <w:sz w:val="22"/>
                <w:szCs w:val="22"/>
                <w:lang w:val="pt-BR"/>
              </w:rPr>
              <w:t>,</w:t>
            </w:r>
            <w:proofErr w:type="gramEnd"/>
            <w:r>
              <w:rPr>
                <w:rFonts w:asciiTheme="minorHAnsi" w:hAnsiTheme="minorHAnsi" w:cs="Arial"/>
                <w:sz w:val="22"/>
                <w:szCs w:val="22"/>
                <w:lang w:val="pt-BR"/>
              </w:rPr>
              <w:t xml:space="preserve"> </w:t>
            </w:r>
            <w:r w:rsidR="00704CEB" w:rsidRPr="00E1422C">
              <w:rPr>
                <w:rFonts w:asciiTheme="minorHAnsi" w:hAnsiTheme="minorHAnsi" w:cs="Arial"/>
                <w:sz w:val="22"/>
                <w:szCs w:val="22"/>
                <w:lang w:val="pt-BR"/>
              </w:rPr>
              <w:t xml:space="preserve">Suzanne Fegan, </w:t>
            </w:r>
            <w:r w:rsidR="00E1422C" w:rsidRPr="00E1422C">
              <w:rPr>
                <w:rFonts w:asciiTheme="minorHAnsi" w:hAnsiTheme="minorHAnsi"/>
                <w:sz w:val="22"/>
                <w:szCs w:val="22"/>
              </w:rPr>
              <w:t xml:space="preserve">Monika Goetz, Janet Heng, </w:t>
            </w:r>
            <w:proofErr w:type="spellStart"/>
            <w:r w:rsidR="00E1422C" w:rsidRPr="00E1422C">
              <w:rPr>
                <w:rFonts w:asciiTheme="minorHAnsi" w:hAnsiTheme="minorHAnsi"/>
                <w:sz w:val="22"/>
                <w:szCs w:val="22"/>
              </w:rPr>
              <w:t>Mélanie</w:t>
            </w:r>
            <w:proofErr w:type="spellEnd"/>
            <w:r w:rsidR="00E1422C" w:rsidRPr="00E1422C">
              <w:rPr>
                <w:rFonts w:asciiTheme="minorHAnsi" w:hAnsiTheme="minorHAnsi"/>
                <w:sz w:val="22"/>
                <w:szCs w:val="22"/>
              </w:rPr>
              <w:t xml:space="preserve"> Hood, </w:t>
            </w:r>
            <w:proofErr w:type="spellStart"/>
            <w:r w:rsidR="00E1422C" w:rsidRPr="00E1422C">
              <w:rPr>
                <w:rFonts w:asciiTheme="minorHAnsi" w:hAnsiTheme="minorHAnsi"/>
                <w:sz w:val="22"/>
                <w:szCs w:val="22"/>
              </w:rPr>
              <w:t>Hadia</w:t>
            </w:r>
            <w:proofErr w:type="spellEnd"/>
            <w:r w:rsidR="00E1422C" w:rsidRPr="00E1422C">
              <w:rPr>
                <w:rFonts w:asciiTheme="minorHAnsi" w:hAnsiTheme="minorHAnsi"/>
                <w:sz w:val="22"/>
                <w:szCs w:val="22"/>
              </w:rPr>
              <w:t xml:space="preserve"> Hussain, Kim </w:t>
            </w:r>
            <w:proofErr w:type="spellStart"/>
            <w:r w:rsidR="00E1422C" w:rsidRPr="00E1422C">
              <w:rPr>
                <w:rFonts w:asciiTheme="minorHAnsi" w:hAnsiTheme="minorHAnsi"/>
                <w:sz w:val="22"/>
                <w:szCs w:val="22"/>
              </w:rPr>
              <w:t>Loupos</w:t>
            </w:r>
            <w:proofErr w:type="spellEnd"/>
            <w:r w:rsidR="00E1422C" w:rsidRPr="00E1422C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Amy MacDonald, </w:t>
            </w:r>
            <w:r w:rsidR="00E1422C" w:rsidRPr="00E1422C">
              <w:rPr>
                <w:rFonts w:asciiTheme="minorHAnsi" w:hAnsiTheme="minorHAnsi"/>
                <w:sz w:val="22"/>
                <w:szCs w:val="22"/>
              </w:rPr>
              <w:t xml:space="preserve">Mary Ellen </w:t>
            </w:r>
            <w:proofErr w:type="spellStart"/>
            <w:r w:rsidR="00E1422C" w:rsidRPr="00E1422C">
              <w:rPr>
                <w:rFonts w:asciiTheme="minorHAnsi" w:hAnsiTheme="minorHAnsi"/>
                <w:sz w:val="22"/>
                <w:szCs w:val="22"/>
              </w:rPr>
              <w:t>Prange</w:t>
            </w:r>
            <w:proofErr w:type="spellEnd"/>
            <w:r w:rsidR="00E1422C" w:rsidRPr="00E1422C">
              <w:rPr>
                <w:rFonts w:asciiTheme="minorHAnsi" w:hAnsiTheme="minorHAnsi"/>
                <w:sz w:val="22"/>
                <w:szCs w:val="22"/>
              </w:rPr>
              <w:t xml:space="preserve">, Rachel Prowse, Jordan Robson, Valerie </w:t>
            </w:r>
            <w:proofErr w:type="spellStart"/>
            <w:r w:rsidR="00E1422C" w:rsidRPr="00E1422C">
              <w:rPr>
                <w:rFonts w:asciiTheme="minorHAnsi" w:hAnsiTheme="minorHAnsi"/>
                <w:sz w:val="22"/>
                <w:szCs w:val="22"/>
              </w:rPr>
              <w:t>Tarasuk</w:t>
            </w:r>
            <w:proofErr w:type="spellEnd"/>
          </w:p>
        </w:tc>
      </w:tr>
      <w:tr w:rsidR="008071CE" w:rsidRPr="00E1422C" w14:paraId="52AAB499" w14:textId="77777777">
        <w:tc>
          <w:tcPr>
            <w:tcW w:w="1530" w:type="dxa"/>
            <w:vAlign w:val="center"/>
          </w:tcPr>
          <w:p w14:paraId="3C83B9A5" w14:textId="77777777" w:rsidR="008071CE" w:rsidRPr="00E1422C" w:rsidRDefault="008071CE">
            <w:pPr>
              <w:spacing w:before="60" w:after="60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Regrets:</w:t>
            </w:r>
          </w:p>
        </w:tc>
        <w:tc>
          <w:tcPr>
            <w:tcW w:w="8190" w:type="dxa"/>
            <w:vAlign w:val="center"/>
          </w:tcPr>
          <w:p w14:paraId="2475B4ED" w14:textId="6A7465B4" w:rsidR="008071CE" w:rsidRPr="00E1422C" w:rsidRDefault="001D09CF">
            <w:pPr>
              <w:pStyle w:val="CommentText"/>
              <w:spacing w:before="60" w:after="60"/>
              <w:rPr>
                <w:rFonts w:asciiTheme="minorHAnsi" w:hAnsiTheme="minorHAnsi" w:cs="Arial"/>
                <w:sz w:val="22"/>
                <w:szCs w:val="22"/>
                <w:highlight w:val="yellow"/>
                <w:lang w:val="en-US"/>
              </w:rPr>
            </w:pPr>
            <w:proofErr w:type="spellStart"/>
            <w:r w:rsidRPr="00E1422C">
              <w:rPr>
                <w:rFonts w:asciiTheme="minorHAnsi" w:hAnsiTheme="minorHAnsi"/>
                <w:sz w:val="22"/>
                <w:szCs w:val="22"/>
              </w:rPr>
              <w:t>Mélanie</w:t>
            </w:r>
            <w:proofErr w:type="spellEnd"/>
            <w:r w:rsidRPr="00E1422C">
              <w:rPr>
                <w:rFonts w:asciiTheme="minorHAnsi" w:hAnsiTheme="minorHAnsi"/>
                <w:sz w:val="22"/>
                <w:szCs w:val="22"/>
              </w:rPr>
              <w:t xml:space="preserve"> Hood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Amy MacDonald, </w:t>
            </w:r>
            <w:r w:rsidRPr="00E1422C">
              <w:rPr>
                <w:rFonts w:asciiTheme="minorHAnsi" w:hAnsiTheme="minorHAnsi"/>
                <w:sz w:val="22"/>
                <w:szCs w:val="22"/>
              </w:rPr>
              <w:t xml:space="preserve">Mary Ellen </w:t>
            </w:r>
            <w:proofErr w:type="spellStart"/>
            <w:r w:rsidRPr="00E1422C">
              <w:rPr>
                <w:rFonts w:asciiTheme="minorHAnsi" w:hAnsiTheme="minorHAnsi"/>
                <w:sz w:val="22"/>
                <w:szCs w:val="22"/>
              </w:rPr>
              <w:t>Prange</w:t>
            </w:r>
            <w:proofErr w:type="spellEnd"/>
            <w:r w:rsidRPr="00E1422C">
              <w:rPr>
                <w:rFonts w:asciiTheme="minorHAnsi" w:hAnsiTheme="minorHAnsi"/>
                <w:sz w:val="22"/>
                <w:szCs w:val="22"/>
              </w:rPr>
              <w:t xml:space="preserve">, Rachel Prowse, Jordan Robson, Valerie </w:t>
            </w:r>
            <w:proofErr w:type="spellStart"/>
            <w:r w:rsidRPr="00E1422C">
              <w:rPr>
                <w:rFonts w:asciiTheme="minorHAnsi" w:hAnsiTheme="minorHAnsi"/>
                <w:sz w:val="22"/>
                <w:szCs w:val="22"/>
              </w:rPr>
              <w:t>Tarasuk</w:t>
            </w:r>
            <w:proofErr w:type="spellEnd"/>
          </w:p>
        </w:tc>
      </w:tr>
      <w:tr w:rsidR="008071CE" w:rsidRPr="00E1422C" w14:paraId="28C6C146" w14:textId="77777777">
        <w:tc>
          <w:tcPr>
            <w:tcW w:w="1530" w:type="dxa"/>
            <w:vAlign w:val="center"/>
          </w:tcPr>
          <w:p w14:paraId="79DF3CE0" w14:textId="77777777" w:rsidR="008071CE" w:rsidRPr="00E1422C" w:rsidRDefault="008071CE">
            <w:pPr>
              <w:spacing w:before="60" w:after="60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Chair:</w:t>
            </w:r>
          </w:p>
        </w:tc>
        <w:tc>
          <w:tcPr>
            <w:tcW w:w="8190" w:type="dxa"/>
            <w:vAlign w:val="center"/>
          </w:tcPr>
          <w:p w14:paraId="042F61C7" w14:textId="77777777" w:rsidR="008071CE" w:rsidRPr="00E1422C" w:rsidRDefault="00C149C0">
            <w:pPr>
              <w:pStyle w:val="CommentText"/>
              <w:spacing w:before="60" w:after="6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 w:rsidRPr="00E1422C">
              <w:rPr>
                <w:rFonts w:asciiTheme="minorHAnsi" w:hAnsiTheme="minorHAnsi" w:cs="Arial"/>
                <w:sz w:val="22"/>
                <w:szCs w:val="22"/>
                <w:lang w:val="en-US"/>
              </w:rPr>
              <w:t>Suzanne Fegan</w:t>
            </w:r>
          </w:p>
        </w:tc>
      </w:tr>
      <w:tr w:rsidR="008071CE" w:rsidRPr="00E1422C" w14:paraId="6CA1AD77" w14:textId="77777777">
        <w:tc>
          <w:tcPr>
            <w:tcW w:w="1530" w:type="dxa"/>
            <w:vAlign w:val="center"/>
          </w:tcPr>
          <w:p w14:paraId="6BF153D3" w14:textId="77777777" w:rsidR="008071CE" w:rsidRPr="00E1422C" w:rsidRDefault="008071CE">
            <w:pPr>
              <w:spacing w:before="60" w:after="60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Recorder:</w:t>
            </w:r>
          </w:p>
        </w:tc>
        <w:tc>
          <w:tcPr>
            <w:tcW w:w="8190" w:type="dxa"/>
            <w:vAlign w:val="center"/>
          </w:tcPr>
          <w:p w14:paraId="2429A4BD" w14:textId="28FB5F5B" w:rsidR="008071CE" w:rsidRPr="00E1422C" w:rsidRDefault="00E83C66">
            <w:pPr>
              <w:pStyle w:val="CommentText"/>
              <w:spacing w:before="60" w:after="6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en-US"/>
              </w:rPr>
              <w:t>Monika Goetz</w:t>
            </w:r>
          </w:p>
        </w:tc>
      </w:tr>
    </w:tbl>
    <w:p w14:paraId="1188A106" w14:textId="77777777" w:rsidR="008071CE" w:rsidRPr="00E1422C" w:rsidRDefault="008071CE">
      <w:pPr>
        <w:spacing w:before="60" w:after="60"/>
        <w:rPr>
          <w:rFonts w:asciiTheme="minorHAnsi" w:hAnsiTheme="minorHAnsi" w:cs="Arial"/>
          <w:b/>
          <w:bCs/>
          <w:sz w:val="22"/>
          <w:szCs w:val="22"/>
        </w:rPr>
      </w:pPr>
    </w:p>
    <w:p w14:paraId="41962125" w14:textId="77777777" w:rsidR="008071CE" w:rsidRPr="00E1422C" w:rsidRDefault="008071CE">
      <w:pPr>
        <w:spacing w:before="60" w:after="60"/>
        <w:rPr>
          <w:rFonts w:asciiTheme="minorHAnsi" w:hAnsiTheme="minorHAnsi" w:cs="Arial"/>
          <w:b/>
          <w:bCs/>
          <w:color w:val="808080"/>
          <w:sz w:val="22"/>
          <w:szCs w:val="22"/>
        </w:rPr>
      </w:pPr>
      <w:r w:rsidRPr="00E1422C">
        <w:rPr>
          <w:rFonts w:asciiTheme="minorHAnsi" w:hAnsiTheme="minorHAnsi" w:cs="Arial"/>
          <w:b/>
          <w:bCs/>
          <w:sz w:val="22"/>
          <w:szCs w:val="22"/>
        </w:rPr>
        <w:t>Agenda</w:t>
      </w:r>
    </w:p>
    <w:tbl>
      <w:tblPr>
        <w:tblW w:w="1037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6"/>
        <w:gridCol w:w="2964"/>
        <w:gridCol w:w="6601"/>
      </w:tblGrid>
      <w:tr w:rsidR="001A0727" w:rsidRPr="00E1422C" w14:paraId="17F02D84" w14:textId="77777777" w:rsidTr="001A0727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37826A99" w14:textId="77777777" w:rsidR="001A0727" w:rsidRPr="00E1422C" w:rsidRDefault="001A0727">
            <w:pPr>
              <w:spacing w:before="60" w:after="6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964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14:paraId="2140477A" w14:textId="77777777" w:rsidR="001A0727" w:rsidRPr="00E1422C" w:rsidRDefault="001A0727" w:rsidP="00557BDB">
            <w:pPr>
              <w:spacing w:before="60" w:after="6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6601" w:type="dxa"/>
            <w:vAlign w:val="center"/>
          </w:tcPr>
          <w:p w14:paraId="3A02C945" w14:textId="77777777" w:rsidR="001A0727" w:rsidRPr="00E1422C" w:rsidRDefault="001A0727">
            <w:pPr>
              <w:pStyle w:val="Heading2"/>
              <w:rPr>
                <w:rFonts w:asciiTheme="minorHAnsi" w:hAnsiTheme="minorHAnsi" w:cs="Arial"/>
                <w:i w:val="0"/>
                <w:iCs w:val="0"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i w:val="0"/>
                <w:iCs w:val="0"/>
                <w:sz w:val="22"/>
                <w:szCs w:val="22"/>
              </w:rPr>
              <w:t>Actions</w:t>
            </w:r>
          </w:p>
        </w:tc>
      </w:tr>
      <w:tr w:rsidR="001A0727" w:rsidRPr="00E1422C" w14:paraId="5BC54FB9" w14:textId="77777777" w:rsidTr="001A0727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740EE56F" w14:textId="77777777" w:rsidR="001A0727" w:rsidRPr="00E1422C" w:rsidRDefault="001A0727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1.0 </w:t>
            </w:r>
          </w:p>
        </w:tc>
        <w:tc>
          <w:tcPr>
            <w:tcW w:w="2964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7A84D446" w14:textId="77777777" w:rsidR="001A0727" w:rsidRPr="00E1422C" w:rsidRDefault="001A0727" w:rsidP="00C149C0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sz w:val="22"/>
                <w:szCs w:val="22"/>
              </w:rPr>
              <w:t>Welcome and introductions</w:t>
            </w:r>
          </w:p>
        </w:tc>
        <w:tc>
          <w:tcPr>
            <w:tcW w:w="6601" w:type="dxa"/>
          </w:tcPr>
          <w:p w14:paraId="54D0727F" w14:textId="119EBECC" w:rsidR="001A0727" w:rsidRPr="003E086D" w:rsidRDefault="003E086D" w:rsidP="003E086D">
            <w:pPr>
              <w:pStyle w:val="ListParagraph"/>
              <w:numPr>
                <w:ilvl w:val="0"/>
                <w:numId w:val="27"/>
              </w:numPr>
              <w:tabs>
                <w:tab w:val="num" w:pos="0"/>
              </w:tabs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Sarah a new member to the group</w:t>
            </w:r>
          </w:p>
        </w:tc>
      </w:tr>
      <w:tr w:rsidR="001A0727" w:rsidRPr="00E1422C" w14:paraId="25A2FC40" w14:textId="77777777" w:rsidTr="001A0727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3B904107" w14:textId="77777777" w:rsidR="001A0727" w:rsidRPr="00E1422C" w:rsidRDefault="001A0727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3.0</w:t>
            </w:r>
          </w:p>
        </w:tc>
        <w:tc>
          <w:tcPr>
            <w:tcW w:w="2964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281B74B3" w14:textId="77777777" w:rsidR="001A0727" w:rsidRPr="00E1422C" w:rsidRDefault="001A0727" w:rsidP="00C149C0">
            <w:pPr>
              <w:rPr>
                <w:rFonts w:asciiTheme="minorHAnsi" w:hAnsiTheme="minorHAnsi" w:cs="Arial"/>
                <w:b/>
                <w:sz w:val="22"/>
                <w:szCs w:val="22"/>
                <w:lang w:val="en-US"/>
              </w:rPr>
            </w:pPr>
            <w:r w:rsidRPr="00E1422C">
              <w:rPr>
                <w:rFonts w:asciiTheme="minorHAnsi" w:hAnsiTheme="minorHAnsi" w:cs="Arial"/>
                <w:b/>
                <w:sz w:val="22"/>
                <w:szCs w:val="22"/>
                <w:lang w:val="en-US"/>
              </w:rPr>
              <w:t>Approval of Agenda</w:t>
            </w:r>
          </w:p>
        </w:tc>
        <w:tc>
          <w:tcPr>
            <w:tcW w:w="6601" w:type="dxa"/>
          </w:tcPr>
          <w:p w14:paraId="4058B19F" w14:textId="77777777" w:rsidR="001A0727" w:rsidRPr="00E1422C" w:rsidRDefault="001A0727" w:rsidP="00C02623">
            <w:pPr>
              <w:tabs>
                <w:tab w:val="num" w:pos="0"/>
              </w:tabs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1A0727" w:rsidRPr="00E1422C" w14:paraId="0F4C3E6B" w14:textId="77777777" w:rsidTr="001A0727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78B3F4C5" w14:textId="77777777" w:rsidR="001A0727" w:rsidRPr="00E1422C" w:rsidRDefault="001A0727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3.0</w:t>
            </w:r>
          </w:p>
        </w:tc>
        <w:tc>
          <w:tcPr>
            <w:tcW w:w="2964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2AC21B62" w14:textId="77777777" w:rsidR="001A0727" w:rsidRPr="00E1422C" w:rsidRDefault="001A0727" w:rsidP="00C149C0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Approval of Minutes</w:t>
            </w:r>
          </w:p>
        </w:tc>
        <w:tc>
          <w:tcPr>
            <w:tcW w:w="6601" w:type="dxa"/>
          </w:tcPr>
          <w:p w14:paraId="73A15524" w14:textId="0B37BBBE" w:rsidR="001A0727" w:rsidRPr="00E1422C" w:rsidRDefault="00121F73">
            <w:pPr>
              <w:tabs>
                <w:tab w:val="num" w:pos="0"/>
              </w:tabs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 From Oct. 5</w:t>
            </w:r>
          </w:p>
        </w:tc>
      </w:tr>
      <w:tr w:rsidR="001A0727" w:rsidRPr="00E1422C" w14:paraId="4986B1E2" w14:textId="77777777" w:rsidTr="001A0727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7B03378E" w14:textId="77777777" w:rsidR="001A0727" w:rsidRPr="00E1422C" w:rsidRDefault="001A0727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4.0</w:t>
            </w:r>
          </w:p>
        </w:tc>
        <w:tc>
          <w:tcPr>
            <w:tcW w:w="2964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457734A0" w14:textId="77777777" w:rsidR="001A0727" w:rsidRPr="00E1422C" w:rsidRDefault="001A0727" w:rsidP="00C149C0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Business Arising</w:t>
            </w:r>
          </w:p>
        </w:tc>
        <w:tc>
          <w:tcPr>
            <w:tcW w:w="6601" w:type="dxa"/>
          </w:tcPr>
          <w:p w14:paraId="092AC9A7" w14:textId="77777777" w:rsidR="001A0727" w:rsidRPr="00E1422C" w:rsidRDefault="001A0727">
            <w:p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1A0727" w:rsidRPr="00E1422C" w14:paraId="38295698" w14:textId="77777777" w:rsidTr="001A0727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4F62F701" w14:textId="77777777" w:rsidR="001A0727" w:rsidRPr="00E1422C" w:rsidRDefault="00990514" w:rsidP="001A0727">
            <w:pPr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sz w:val="22"/>
                <w:szCs w:val="22"/>
              </w:rPr>
              <w:t>4</w:t>
            </w:r>
            <w:r w:rsidR="001A0727" w:rsidRPr="00E1422C">
              <w:rPr>
                <w:rFonts w:asciiTheme="minorHAnsi" w:hAnsiTheme="minorHAnsi" w:cs="Arial"/>
                <w:b/>
                <w:sz w:val="22"/>
                <w:szCs w:val="22"/>
              </w:rPr>
              <w:t>.1</w:t>
            </w:r>
          </w:p>
        </w:tc>
        <w:tc>
          <w:tcPr>
            <w:tcW w:w="2964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22AABB48" w14:textId="77777777" w:rsidR="001A0727" w:rsidRPr="00E1422C" w:rsidRDefault="001A0727" w:rsidP="00D532C5">
            <w:pPr>
              <w:tabs>
                <w:tab w:val="left" w:pos="-936"/>
                <w:tab w:val="left" w:pos="-720"/>
              </w:tabs>
              <w:suppressAutoHyphens/>
              <w:outlineLvl w:val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sz w:val="22"/>
                <w:szCs w:val="22"/>
              </w:rPr>
              <w:t>Welcome to the group</w:t>
            </w:r>
          </w:p>
        </w:tc>
        <w:tc>
          <w:tcPr>
            <w:tcW w:w="6601" w:type="dxa"/>
          </w:tcPr>
          <w:p w14:paraId="21EF0B6D" w14:textId="56BDABD1" w:rsidR="00AE6631" w:rsidRDefault="00411023" w:rsidP="00411023">
            <w:p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</w:t>
            </w:r>
            <w:r w:rsidR="00E1422C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Hello and welcome to the reinstated HEAL Core Indicator subgroup!  </w:t>
            </w:r>
            <w:r w:rsidR="00121F73">
              <w:rPr>
                <w:rFonts w:asciiTheme="minorHAnsi" w:hAnsiTheme="minorHAnsi" w:cs="Arial"/>
                <w:color w:val="000000"/>
                <w:sz w:val="22"/>
                <w:szCs w:val="22"/>
              </w:rPr>
              <w:t>If this is your first meeting, welcome!</w:t>
            </w:r>
          </w:p>
          <w:p w14:paraId="189E1421" w14:textId="77777777" w:rsidR="00E1422C" w:rsidRDefault="00E1422C" w:rsidP="00411023">
            <w:p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539DFBB3" w14:textId="77777777" w:rsidR="00E1422C" w:rsidRDefault="00E1422C" w:rsidP="00E1422C">
            <w:pPr>
              <w:pStyle w:val="ListParagraph"/>
              <w:numPr>
                <w:ilvl w:val="0"/>
                <w:numId w:val="21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Please see membership document that outlines members and contact information for the group</w:t>
            </w:r>
          </w:p>
          <w:p w14:paraId="0ADF6B70" w14:textId="1CB56F77" w:rsidR="00E1422C" w:rsidRPr="00E1422C" w:rsidRDefault="00E1422C" w:rsidP="00E1422C">
            <w:pPr>
              <w:pStyle w:val="ListParagraph"/>
              <w:numPr>
                <w:ilvl w:val="0"/>
                <w:numId w:val="21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Name of the group: is current name adequate?  Previously, there was a suggestion to change the name to ‘HEAL and BMI’.  AS we explore the indicators allotted to our group, we can consider revising the group name.</w:t>
            </w:r>
          </w:p>
        </w:tc>
      </w:tr>
      <w:tr w:rsidR="00E1422C" w:rsidRPr="00E1422C" w14:paraId="31A51D4C" w14:textId="77777777" w:rsidTr="001A0727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0F2423A2" w14:textId="5AD83506" w:rsidR="00E1422C" w:rsidRPr="00E1422C" w:rsidRDefault="00E1422C" w:rsidP="00E1422C">
            <w:pPr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sz w:val="22"/>
                <w:szCs w:val="22"/>
              </w:rPr>
              <w:t>4.2</w:t>
            </w:r>
          </w:p>
        </w:tc>
        <w:tc>
          <w:tcPr>
            <w:tcW w:w="2964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7877AD94" w14:textId="385551F8" w:rsidR="00E1422C" w:rsidRPr="00E1422C" w:rsidRDefault="00E1422C" w:rsidP="00E1422C">
            <w:pPr>
              <w:tabs>
                <w:tab w:val="left" w:pos="-936"/>
                <w:tab w:val="left" w:pos="-720"/>
              </w:tabs>
              <w:suppressAutoHyphens/>
              <w:outlineLvl w:val="0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Orientation to Core Indicators</w:t>
            </w:r>
          </w:p>
        </w:tc>
        <w:tc>
          <w:tcPr>
            <w:tcW w:w="6601" w:type="dxa"/>
          </w:tcPr>
          <w:p w14:paraId="301FF47A" w14:textId="77777777" w:rsidR="00E1422C" w:rsidRDefault="00E1422C" w:rsidP="00E1422C">
            <w:pPr>
              <w:pStyle w:val="ListParagraph"/>
              <w:numPr>
                <w:ilvl w:val="0"/>
                <w:numId w:val="22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Basic information about the Core Indicators is located under Core Indicators/About Core Indicators.</w:t>
            </w:r>
          </w:p>
          <w:p w14:paraId="547EE1DD" w14:textId="77777777" w:rsidR="00E1422C" w:rsidRDefault="00BA196B" w:rsidP="00BA196B">
            <w:pPr>
              <w:pStyle w:val="ListParagraph"/>
              <w:numPr>
                <w:ilvl w:val="0"/>
                <w:numId w:val="22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Information on subgroups as well as a guide for reviewers is located Core Indicators/Our Volunteer Workforce.</w:t>
            </w:r>
          </w:p>
          <w:p w14:paraId="5E397EE2" w14:textId="77777777" w:rsidR="00BA196B" w:rsidRDefault="00BA196B" w:rsidP="00BA196B">
            <w:pPr>
              <w:pStyle w:val="ListParagraph"/>
              <w:numPr>
                <w:ilvl w:val="0"/>
                <w:numId w:val="22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The Core Indicators table, which contains all the APHEO Core Indicators is located Core Indicators/Core Indicators Table.</w:t>
            </w:r>
          </w:p>
          <w:p w14:paraId="224AFBA8" w14:textId="522CCE56" w:rsidR="00BA196B" w:rsidRPr="00BA196B" w:rsidRDefault="00BA196B" w:rsidP="00BA196B">
            <w:pPr>
              <w:pStyle w:val="ListParagraph"/>
              <w:numPr>
                <w:ilvl w:val="0"/>
                <w:numId w:val="22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For APHEO members, you now have access to the HEAL subgroup workgroup, located under Memberships/Workgroups on the APEHO website.  </w:t>
            </w:r>
          </w:p>
        </w:tc>
      </w:tr>
      <w:tr w:rsidR="00E1422C" w:rsidRPr="00E1422C" w14:paraId="24BD496A" w14:textId="77777777" w:rsidTr="001A0727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24EBD3D2" w14:textId="7BBBDCF4" w:rsidR="00E1422C" w:rsidRPr="00E1422C" w:rsidRDefault="00E1422C" w:rsidP="00E1422C">
            <w:pPr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sz w:val="22"/>
                <w:szCs w:val="22"/>
              </w:rPr>
              <w:t>4.3</w:t>
            </w:r>
          </w:p>
        </w:tc>
        <w:tc>
          <w:tcPr>
            <w:tcW w:w="2964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0629E786" w14:textId="77777777" w:rsidR="00E1422C" w:rsidRPr="00E1422C" w:rsidRDefault="00E1422C" w:rsidP="00E1422C">
            <w:pPr>
              <w:tabs>
                <w:tab w:val="left" w:pos="-936"/>
                <w:tab w:val="left" w:pos="-720"/>
              </w:tabs>
              <w:suppressAutoHyphens/>
              <w:outlineLvl w:val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sz w:val="22"/>
                <w:szCs w:val="22"/>
              </w:rPr>
              <w:t>Define goals for the group</w:t>
            </w:r>
          </w:p>
        </w:tc>
        <w:tc>
          <w:tcPr>
            <w:tcW w:w="6601" w:type="dxa"/>
          </w:tcPr>
          <w:p w14:paraId="68EE676B" w14:textId="119BE814" w:rsidR="0098549F" w:rsidRDefault="0098549F" w:rsidP="00E1422C">
            <w:pPr>
              <w:tabs>
                <w:tab w:val="num" w:pos="0"/>
              </w:tabs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 xml:space="preserve">Review </w:t>
            </w:r>
            <w:r w:rsidR="00DF507D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two documents:</w:t>
            </w:r>
          </w:p>
          <w:p w14:paraId="252308D4" w14:textId="0B5A48BD" w:rsidR="00DF507D" w:rsidRPr="00DF507D" w:rsidRDefault="00DF507D" w:rsidP="00DF507D">
            <w:pPr>
              <w:pStyle w:val="ListParagraph"/>
              <w:numPr>
                <w:ilvl w:val="0"/>
                <w:numId w:val="23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t>Gaps in Public Health Indicators and Data in Ontario</w:t>
            </w:r>
          </w:p>
          <w:p w14:paraId="21A528E5" w14:textId="1BA6059C" w:rsidR="00DF507D" w:rsidRPr="00DF507D" w:rsidRDefault="00DF507D" w:rsidP="00DF507D">
            <w:pPr>
              <w:pStyle w:val="ListParagraph"/>
              <w:numPr>
                <w:ilvl w:val="0"/>
                <w:numId w:val="23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Alignment of the APHEO </w:t>
            </w:r>
            <w:bookmarkStart w:id="0" w:name="_GoBack"/>
            <w:bookmarkEnd w:id="0"/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t>Core Indicators with the OPHS</w:t>
            </w:r>
          </w:p>
          <w:p w14:paraId="00882176" w14:textId="77777777" w:rsidR="0098549F" w:rsidRDefault="0098549F" w:rsidP="00E1422C">
            <w:pPr>
              <w:tabs>
                <w:tab w:val="num" w:pos="0"/>
              </w:tabs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14:paraId="26664B47" w14:textId="1D026923" w:rsidR="00E1422C" w:rsidRPr="0098549F" w:rsidRDefault="0098549F" w:rsidP="00E1422C">
            <w:pPr>
              <w:tabs>
                <w:tab w:val="num" w:pos="0"/>
              </w:tabs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98549F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Indicators needing revisions:</w:t>
            </w:r>
          </w:p>
          <w:p w14:paraId="1C36C1BE" w14:textId="77777777" w:rsidR="0098549F" w:rsidRPr="00DF507D" w:rsidRDefault="0098549F" w:rsidP="003C4DCB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t>Adolescent body mass index</w:t>
            </w:r>
          </w:p>
          <w:p w14:paraId="7D6EB5C6" w14:textId="77777777" w:rsidR="0098549F" w:rsidRPr="00DF507D" w:rsidRDefault="0098549F" w:rsidP="003C4DCB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lastRenderedPageBreak/>
              <w:t>Adult body mass index</w:t>
            </w:r>
          </w:p>
          <w:p w14:paraId="55CDE49F" w14:textId="77777777" w:rsidR="0098549F" w:rsidRPr="00DF507D" w:rsidRDefault="0098549F" w:rsidP="003C4DCB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t>Cost of a nutritious food basket</w:t>
            </w:r>
          </w:p>
          <w:p w14:paraId="3270DA29" w14:textId="77777777" w:rsidR="0098549F" w:rsidRPr="00DF507D" w:rsidRDefault="0098549F" w:rsidP="003C4DCB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t>Food insecurity</w:t>
            </w:r>
          </w:p>
          <w:p w14:paraId="11CA000C" w14:textId="77777777" w:rsidR="0098549F" w:rsidRPr="00DF507D" w:rsidRDefault="0098549F" w:rsidP="003C4DCB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t>Leisure-time physical activity</w:t>
            </w:r>
          </w:p>
          <w:p w14:paraId="7FB619CB" w14:textId="77777777" w:rsidR="0098549F" w:rsidRPr="00DF507D" w:rsidRDefault="0098549F" w:rsidP="003C4DCB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t>Screen time</w:t>
            </w:r>
          </w:p>
          <w:p w14:paraId="5780AE53" w14:textId="77777777" w:rsidR="0098549F" w:rsidRPr="00DF507D" w:rsidRDefault="0098549F" w:rsidP="003C4DCB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t>Vegetable and fruit consumption</w:t>
            </w:r>
          </w:p>
          <w:p w14:paraId="3C6ED129" w14:textId="77777777" w:rsidR="00DF507D" w:rsidRDefault="00DF507D" w:rsidP="00E1422C">
            <w:p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4228DE89" w14:textId="77777777" w:rsidR="00DF507D" w:rsidRPr="00DF507D" w:rsidRDefault="00DF507D" w:rsidP="00E1422C">
            <w:pPr>
              <w:tabs>
                <w:tab w:val="num" w:pos="0"/>
              </w:tabs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Indicator gaps:</w:t>
            </w:r>
          </w:p>
          <w:p w14:paraId="58D98F22" w14:textId="77777777" w:rsidR="00DF507D" w:rsidRPr="00DF507D" w:rsidRDefault="00DF507D" w:rsidP="00DF507D">
            <w:pPr>
              <w:pStyle w:val="ListParagraph"/>
              <w:numPr>
                <w:ilvl w:val="0"/>
                <w:numId w:val="24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t>Food safety awareness</w:t>
            </w:r>
          </w:p>
          <w:p w14:paraId="6D7AC86F" w14:textId="77777777" w:rsidR="00DF507D" w:rsidRPr="00DF507D" w:rsidRDefault="00DF507D" w:rsidP="00DF507D">
            <w:pPr>
              <w:pStyle w:val="ListParagraph"/>
              <w:numPr>
                <w:ilvl w:val="0"/>
                <w:numId w:val="24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t>Healthy Eating for SK students</w:t>
            </w:r>
          </w:p>
          <w:p w14:paraId="1ED91D60" w14:textId="77777777" w:rsidR="00DF507D" w:rsidRPr="00DF507D" w:rsidRDefault="00DF507D" w:rsidP="00DF507D">
            <w:pPr>
              <w:pStyle w:val="ListParagraph"/>
              <w:numPr>
                <w:ilvl w:val="0"/>
                <w:numId w:val="24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t>International Physical Activity Questionnaire</w:t>
            </w:r>
          </w:p>
          <w:p w14:paraId="236368D8" w14:textId="77777777" w:rsidR="00DF507D" w:rsidRPr="00DF507D" w:rsidRDefault="00DF507D" w:rsidP="00DF507D">
            <w:pPr>
              <w:pStyle w:val="ListParagraph"/>
              <w:numPr>
                <w:ilvl w:val="0"/>
                <w:numId w:val="24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t>Meals eaten in home versus out of home</w:t>
            </w:r>
          </w:p>
          <w:p w14:paraId="629D6A48" w14:textId="77777777" w:rsidR="00DF507D" w:rsidRPr="00DF507D" w:rsidRDefault="00DF507D" w:rsidP="00DF507D">
            <w:pPr>
              <w:pStyle w:val="ListParagraph"/>
              <w:numPr>
                <w:ilvl w:val="0"/>
                <w:numId w:val="24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t>Menu nutrition labelling</w:t>
            </w:r>
          </w:p>
          <w:p w14:paraId="61BB8BE0" w14:textId="77777777" w:rsidR="00DF507D" w:rsidRPr="00DF507D" w:rsidRDefault="00DF507D" w:rsidP="00DF507D">
            <w:pPr>
              <w:pStyle w:val="ListParagraph"/>
              <w:numPr>
                <w:ilvl w:val="0"/>
                <w:numId w:val="24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t>Physical activity for SK students</w:t>
            </w:r>
          </w:p>
          <w:p w14:paraId="76010A76" w14:textId="77777777" w:rsidR="00DF507D" w:rsidRPr="00DF507D" w:rsidRDefault="00DF507D" w:rsidP="00DF507D">
            <w:pPr>
              <w:pStyle w:val="ListParagraph"/>
              <w:numPr>
                <w:ilvl w:val="0"/>
                <w:numId w:val="24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t>Reading food labels</w:t>
            </w:r>
          </w:p>
          <w:p w14:paraId="123D696E" w14:textId="77777777" w:rsidR="00DF507D" w:rsidRPr="00DF507D" w:rsidRDefault="00DF507D" w:rsidP="00DF507D">
            <w:pPr>
              <w:pStyle w:val="ListParagraph"/>
              <w:numPr>
                <w:ilvl w:val="0"/>
                <w:numId w:val="24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t>Screen time for SK students</w:t>
            </w:r>
          </w:p>
          <w:p w14:paraId="350AC66A" w14:textId="77777777" w:rsidR="00DF507D" w:rsidRPr="00DF507D" w:rsidRDefault="00DF507D" w:rsidP="00DF507D">
            <w:pPr>
              <w:pStyle w:val="ListParagraph"/>
              <w:numPr>
                <w:ilvl w:val="0"/>
                <w:numId w:val="24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t>Sodium intake</w:t>
            </w:r>
          </w:p>
          <w:p w14:paraId="13CB9B73" w14:textId="77777777" w:rsidR="00DF507D" w:rsidRPr="00DF507D" w:rsidRDefault="00DF507D" w:rsidP="00DF507D">
            <w:pPr>
              <w:pStyle w:val="ListParagraph"/>
              <w:numPr>
                <w:ilvl w:val="0"/>
                <w:numId w:val="24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t>Sugar sweetened beverages</w:t>
            </w:r>
          </w:p>
          <w:p w14:paraId="704D8018" w14:textId="77777777" w:rsidR="00DF507D" w:rsidRPr="00DF507D" w:rsidRDefault="00DF507D" w:rsidP="00DF507D">
            <w:pPr>
              <w:pStyle w:val="ListParagraph"/>
              <w:numPr>
                <w:ilvl w:val="0"/>
                <w:numId w:val="24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t>Unhealthy eating for SK students</w:t>
            </w:r>
          </w:p>
          <w:p w14:paraId="4FFD04A0" w14:textId="77777777" w:rsidR="00DF507D" w:rsidRDefault="00DF507D" w:rsidP="00DF507D">
            <w:pPr>
              <w:pStyle w:val="ListParagraph"/>
              <w:numPr>
                <w:ilvl w:val="0"/>
                <w:numId w:val="24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t>Waist circumference</w:t>
            </w:r>
          </w:p>
          <w:p w14:paraId="77277030" w14:textId="77777777" w:rsidR="00370122" w:rsidRDefault="00370122" w:rsidP="00370122">
            <w:p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7DBE4375" w14:textId="77777777" w:rsidR="00370122" w:rsidRDefault="00370122" w:rsidP="00370122">
            <w:p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There are also 16 data gaps indicators.</w:t>
            </w:r>
          </w:p>
          <w:p w14:paraId="2BA7FBBF" w14:textId="77777777" w:rsidR="004B12B0" w:rsidRDefault="004B12B0" w:rsidP="00370122">
            <w:p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42CF4600" w14:textId="29E99F0F" w:rsidR="004B12B0" w:rsidRPr="00370122" w:rsidRDefault="004B12B0" w:rsidP="00370122">
            <w:p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CHYSY may be able to help fill in the gaps for these once it’s available</w:t>
            </w:r>
          </w:p>
        </w:tc>
      </w:tr>
      <w:tr w:rsidR="001A0727" w:rsidRPr="00E1422C" w14:paraId="12E1B0DF" w14:textId="77777777" w:rsidTr="001A0727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6DE23CA4" w14:textId="2EAE8BAC" w:rsidR="001A0727" w:rsidRPr="00E1422C" w:rsidRDefault="00E1422C" w:rsidP="00E1422C">
            <w:pPr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sz w:val="22"/>
                <w:szCs w:val="22"/>
              </w:rPr>
              <w:lastRenderedPageBreak/>
              <w:t>4.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>5</w:t>
            </w:r>
          </w:p>
        </w:tc>
        <w:tc>
          <w:tcPr>
            <w:tcW w:w="2964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1B3D4855" w14:textId="5C7D5499" w:rsidR="001A0727" w:rsidRPr="00E1422C" w:rsidRDefault="00E1422C" w:rsidP="00D532C5">
            <w:pPr>
              <w:tabs>
                <w:tab w:val="left" w:pos="-936"/>
                <w:tab w:val="left" w:pos="-720"/>
              </w:tabs>
              <w:suppressAutoHyphens/>
              <w:outlineLvl w:val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sz w:val="22"/>
                <w:szCs w:val="22"/>
              </w:rPr>
              <w:t>Module Revision</w:t>
            </w:r>
          </w:p>
        </w:tc>
        <w:tc>
          <w:tcPr>
            <w:tcW w:w="6601" w:type="dxa"/>
          </w:tcPr>
          <w:p w14:paraId="327978A4" w14:textId="77777777" w:rsidR="001A0727" w:rsidRDefault="00121F73">
            <w:p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Food Insecurity</w:t>
            </w:r>
            <w:r w:rsidR="00246A1F">
              <w:rPr>
                <w:rFonts w:asciiTheme="minorHAnsi" w:hAnsiTheme="minorHAnsi" w:cs="Arial"/>
                <w:color w:val="000000"/>
                <w:sz w:val="22"/>
                <w:szCs w:val="22"/>
              </w:rPr>
              <w:t>:</w:t>
            </w:r>
          </w:p>
          <w:p w14:paraId="2C6BEDBE" w14:textId="72A472EC" w:rsidR="00246A1F" w:rsidRDefault="00246A1F" w:rsidP="00246A1F">
            <w:pPr>
              <w:pStyle w:val="ListParagraph"/>
              <w:numPr>
                <w:ilvl w:val="0"/>
                <w:numId w:val="26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46A1F">
              <w:rPr>
                <w:rFonts w:asciiTheme="minorHAnsi" w:hAnsiTheme="minorHAnsi" w:cs="Arial"/>
                <w:color w:val="000000"/>
                <w:sz w:val="22"/>
                <w:szCs w:val="22"/>
              </w:rPr>
              <w:t>Definitions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(Food insecurity, marginal, moderate, severe)</w:t>
            </w:r>
          </w:p>
          <w:p w14:paraId="4E56F5E0" w14:textId="77777777" w:rsidR="004F6B1D" w:rsidRPr="004F6B1D" w:rsidRDefault="00706B84" w:rsidP="00706B84">
            <w:pPr>
              <w:pStyle w:val="ListParagraph"/>
              <w:numPr>
                <w:ilvl w:val="0"/>
                <w:numId w:val="32"/>
              </w:numPr>
              <w:tabs>
                <w:tab w:val="num" w:pos="0"/>
              </w:tabs>
              <w:ind w:left="1176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Suzanne proposed we </w:t>
            </w:r>
            <w:r w:rsidR="009915F6">
              <w:rPr>
                <w:rFonts w:asciiTheme="minorHAnsi" w:hAnsiTheme="minorHAnsi" w:cs="Arial"/>
                <w:color w:val="000000"/>
                <w:sz w:val="22"/>
                <w:szCs w:val="22"/>
              </w:rPr>
              <w:t>include Val in discussion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</w:t>
            </w:r>
            <w:r w:rsidR="009915F6">
              <w:rPr>
                <w:rFonts w:asciiTheme="minorHAnsi" w:hAnsiTheme="minorHAnsi"/>
                <w:sz w:val="22"/>
                <w:szCs w:val="22"/>
              </w:rPr>
              <w:t xml:space="preserve">as well as updating the description; </w:t>
            </w:r>
            <w:r w:rsidR="004F6B1D">
              <w:rPr>
                <w:rFonts w:asciiTheme="minorHAnsi" w:hAnsiTheme="minorHAnsi"/>
                <w:sz w:val="22"/>
                <w:szCs w:val="22"/>
              </w:rPr>
              <w:t>current</w:t>
            </w:r>
            <w:r w:rsidR="009915F6">
              <w:rPr>
                <w:rFonts w:asciiTheme="minorHAnsi" w:hAnsiTheme="minorHAnsi"/>
                <w:sz w:val="22"/>
                <w:szCs w:val="22"/>
              </w:rPr>
              <w:t xml:space="preserve"> definition </w:t>
            </w:r>
            <w:r w:rsidR="004F6B1D">
              <w:rPr>
                <w:rFonts w:asciiTheme="minorHAnsi" w:hAnsiTheme="minorHAnsi"/>
                <w:sz w:val="22"/>
                <w:szCs w:val="22"/>
              </w:rPr>
              <w:t>is</w:t>
            </w:r>
            <w:r w:rsidR="009915F6">
              <w:rPr>
                <w:rFonts w:asciiTheme="minorHAnsi" w:hAnsiTheme="minorHAnsi"/>
                <w:sz w:val="22"/>
                <w:szCs w:val="22"/>
              </w:rPr>
              <w:t xml:space="preserve"> broader than our indicator, what we’re missing is what the indicator is specifically relating to (financial access, currently not including physical access, </w:t>
            </w:r>
            <w:r w:rsidR="004F6B1D">
              <w:rPr>
                <w:rFonts w:asciiTheme="minorHAnsi" w:hAnsiTheme="minorHAnsi"/>
                <w:sz w:val="22"/>
                <w:szCs w:val="22"/>
              </w:rPr>
              <w:t>as per Val’s comment</w:t>
            </w:r>
            <w:r w:rsidR="009915F6">
              <w:rPr>
                <w:rFonts w:asciiTheme="minorHAnsi" w:hAnsiTheme="minorHAnsi"/>
                <w:sz w:val="22"/>
                <w:szCs w:val="22"/>
              </w:rPr>
              <w:t>)</w:t>
            </w:r>
          </w:p>
          <w:p w14:paraId="39305104" w14:textId="77777777" w:rsidR="00EF2E7F" w:rsidRPr="00EF2E7F" w:rsidRDefault="004F6B1D" w:rsidP="00706B84">
            <w:pPr>
              <w:pStyle w:val="ListParagraph"/>
              <w:numPr>
                <w:ilvl w:val="0"/>
                <w:numId w:val="32"/>
              </w:numPr>
              <w:tabs>
                <w:tab w:val="num" w:pos="0"/>
              </w:tabs>
              <w:ind w:left="1176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9915F6">
              <w:rPr>
                <w:rFonts w:asciiTheme="minorHAnsi" w:hAnsiTheme="minorHAnsi"/>
                <w:sz w:val="22"/>
                <w:szCs w:val="22"/>
              </w:rPr>
              <w:t>eed several definitions for food security, food insecurity, marginal/mod</w:t>
            </w:r>
            <w:r w:rsidR="00EF2E7F">
              <w:rPr>
                <w:rFonts w:asciiTheme="minorHAnsi" w:hAnsiTheme="minorHAnsi"/>
                <w:sz w:val="22"/>
                <w:szCs w:val="22"/>
              </w:rPr>
              <w:t>erate</w:t>
            </w:r>
            <w:r w:rsidR="009915F6">
              <w:rPr>
                <w:rFonts w:asciiTheme="minorHAnsi" w:hAnsiTheme="minorHAnsi"/>
                <w:sz w:val="22"/>
                <w:szCs w:val="22"/>
              </w:rPr>
              <w:t>/severe</w:t>
            </w:r>
            <w:r w:rsidR="00EF2E7F">
              <w:rPr>
                <w:rFonts w:asciiTheme="minorHAnsi" w:hAnsiTheme="minorHAnsi"/>
                <w:sz w:val="22"/>
                <w:szCs w:val="22"/>
              </w:rPr>
              <w:t xml:space="preserve"> insecurity; definition for f</w:t>
            </w:r>
            <w:r w:rsidR="009915F6">
              <w:rPr>
                <w:rFonts w:asciiTheme="minorHAnsi" w:hAnsiTheme="minorHAnsi"/>
                <w:sz w:val="22"/>
                <w:szCs w:val="22"/>
              </w:rPr>
              <w:t xml:space="preserve">ood insecurity is what would be used as </w:t>
            </w:r>
            <w:r w:rsidR="00EF2E7F">
              <w:rPr>
                <w:rFonts w:asciiTheme="minorHAnsi" w:hAnsiTheme="minorHAnsi"/>
                <w:sz w:val="22"/>
                <w:szCs w:val="22"/>
              </w:rPr>
              <w:t xml:space="preserve">the </w:t>
            </w:r>
            <w:r w:rsidR="009915F6">
              <w:rPr>
                <w:rFonts w:asciiTheme="minorHAnsi" w:hAnsiTheme="minorHAnsi"/>
                <w:sz w:val="22"/>
                <w:szCs w:val="22"/>
              </w:rPr>
              <w:t xml:space="preserve">definition for </w:t>
            </w:r>
            <w:r w:rsidR="00EF2E7F">
              <w:rPr>
                <w:rFonts w:asciiTheme="minorHAnsi" w:hAnsiTheme="minorHAnsi"/>
                <w:sz w:val="22"/>
                <w:szCs w:val="22"/>
              </w:rPr>
              <w:t xml:space="preserve">the </w:t>
            </w:r>
            <w:r w:rsidR="009915F6">
              <w:rPr>
                <w:rFonts w:asciiTheme="minorHAnsi" w:hAnsiTheme="minorHAnsi"/>
                <w:sz w:val="22"/>
                <w:szCs w:val="22"/>
              </w:rPr>
              <w:t xml:space="preserve">indicator; </w:t>
            </w:r>
            <w:r w:rsidR="00EF2E7F">
              <w:rPr>
                <w:rFonts w:asciiTheme="minorHAnsi" w:hAnsiTheme="minorHAnsi"/>
                <w:sz w:val="22"/>
                <w:szCs w:val="22"/>
              </w:rPr>
              <w:t xml:space="preserve">thus </w:t>
            </w:r>
            <w:r w:rsidR="009915F6">
              <w:rPr>
                <w:rFonts w:asciiTheme="minorHAnsi" w:hAnsiTheme="minorHAnsi"/>
                <w:sz w:val="22"/>
                <w:szCs w:val="22"/>
              </w:rPr>
              <w:t xml:space="preserve">description </w:t>
            </w:r>
            <w:r w:rsidR="00EF2E7F">
              <w:rPr>
                <w:rFonts w:asciiTheme="minorHAnsi" w:hAnsiTheme="minorHAnsi"/>
                <w:sz w:val="22"/>
                <w:szCs w:val="22"/>
              </w:rPr>
              <w:t xml:space="preserve">(one-liner) </w:t>
            </w:r>
            <w:r w:rsidR="009915F6">
              <w:rPr>
                <w:rFonts w:asciiTheme="minorHAnsi" w:hAnsiTheme="minorHAnsi"/>
                <w:sz w:val="22"/>
                <w:szCs w:val="22"/>
              </w:rPr>
              <w:t>should match food insecurity definition</w:t>
            </w:r>
          </w:p>
          <w:p w14:paraId="29D9B881" w14:textId="6705E93C" w:rsidR="00706B84" w:rsidRPr="00706B84" w:rsidRDefault="009915F6" w:rsidP="00706B84">
            <w:pPr>
              <w:pStyle w:val="ListParagraph"/>
              <w:numPr>
                <w:ilvl w:val="0"/>
                <w:numId w:val="32"/>
              </w:numPr>
              <w:tabs>
                <w:tab w:val="num" w:pos="0"/>
              </w:tabs>
              <w:ind w:left="1176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ACTION</w:t>
            </w:r>
            <w:r w:rsidR="00EF2E7F">
              <w:rPr>
                <w:rFonts w:asciiTheme="minorHAnsi" w:hAnsiTheme="minorHAnsi"/>
                <w:sz w:val="22"/>
                <w:szCs w:val="22"/>
              </w:rPr>
              <w:t>: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Kim</w:t>
            </w:r>
            <w:r w:rsidR="00EF2E7F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/>
                <w:sz w:val="22"/>
                <w:szCs w:val="22"/>
              </w:rPr>
              <w:t>draft marginal insecurity definition for Val to review</w:t>
            </w:r>
          </w:p>
          <w:p w14:paraId="162976AB" w14:textId="1850215F" w:rsidR="00246A1F" w:rsidRDefault="00246A1F" w:rsidP="00246A1F">
            <w:pPr>
              <w:pStyle w:val="ListParagraph"/>
              <w:numPr>
                <w:ilvl w:val="0"/>
                <w:numId w:val="26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Response from Stats Can</w:t>
            </w:r>
          </w:p>
          <w:p w14:paraId="551D01D1" w14:textId="7A2D17B5" w:rsidR="007D56CB" w:rsidRPr="007C1C3C" w:rsidRDefault="005C3FDC" w:rsidP="005C3FDC">
            <w:pPr>
              <w:pStyle w:val="ListParagraph"/>
              <w:numPr>
                <w:ilvl w:val="0"/>
                <w:numId w:val="29"/>
              </w:numPr>
              <w:tabs>
                <w:tab w:val="num" w:pos="0"/>
              </w:tabs>
              <w:ind w:left="1176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Included in </w:t>
            </w:r>
            <w:r w:rsidR="00076526">
              <w:rPr>
                <w:rFonts w:asciiTheme="minorHAnsi" w:hAnsiTheme="minorHAnsi" w:cs="Arial"/>
                <w:color w:val="000000"/>
                <w:sz w:val="22"/>
                <w:szCs w:val="22"/>
              </w:rPr>
              <w:t>“</w:t>
            </w:r>
            <w:r w:rsidR="00076526" w:rsidRPr="00076526">
              <w:rPr>
                <w:rFonts w:asciiTheme="minorHAnsi" w:hAnsiTheme="minorHAnsi" w:cs="Arial"/>
                <w:color w:val="000000"/>
                <w:sz w:val="22"/>
                <w:szCs w:val="22"/>
              </w:rPr>
              <w:t>APHEO Core Indicator Review Food Insecurity_Nov.19</w:t>
            </w:r>
            <w:r w:rsidR="00076526">
              <w:rPr>
                <w:rFonts w:asciiTheme="minorHAnsi" w:hAnsiTheme="minorHAnsi" w:cs="Arial"/>
                <w:color w:val="000000"/>
                <w:sz w:val="22"/>
                <w:szCs w:val="22"/>
              </w:rPr>
              <w:t>”</w:t>
            </w:r>
            <w:r w:rsidR="001D3399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by Suzanne;</w:t>
            </w:r>
            <w:r w:rsidR="00076526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in essence</w:t>
            </w:r>
            <w:r w:rsidR="001D3399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</w:t>
            </w:r>
            <w:r w:rsidR="007C1C3C">
              <w:rPr>
                <w:rFonts w:asciiTheme="minorHAnsi" w:hAnsiTheme="minorHAnsi" w:cs="Arial"/>
                <w:color w:val="000000"/>
                <w:sz w:val="22"/>
                <w:szCs w:val="22"/>
              </w:rPr>
              <w:t>“</w:t>
            </w:r>
            <w:r w:rsidR="007C1C3C" w:rsidRPr="007C1C3C">
              <w:rPr>
                <w:rFonts w:asciiTheme="minorHAnsi" w:hAnsiTheme="minorHAnsi"/>
                <w:sz w:val="22"/>
                <w:szCs w:val="22"/>
              </w:rPr>
              <w:t>that it would be appropriate to estimate counts and proportions using household level weights at the sub-provincial level despite the calibration design</w:t>
            </w:r>
            <w:r w:rsidR="007C1C3C">
              <w:rPr>
                <w:rFonts w:asciiTheme="minorHAnsi" w:hAnsiTheme="minorHAnsi"/>
                <w:sz w:val="22"/>
                <w:szCs w:val="22"/>
              </w:rPr>
              <w:t>”</w:t>
            </w:r>
            <w:r w:rsidR="007C1C3C" w:rsidRPr="00D057DF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D057DF" w:rsidRPr="00D057DF">
              <w:rPr>
                <w:rFonts w:asciiTheme="minorHAnsi" w:hAnsiTheme="minorHAnsi"/>
                <w:sz w:val="22"/>
                <w:szCs w:val="22"/>
              </w:rPr>
              <w:t>“</w:t>
            </w:r>
            <w:r w:rsidR="00D057DF" w:rsidRPr="00D057DF">
              <w:rPr>
                <w:rFonts w:asciiTheme="minorHAnsi" w:hAnsiTheme="minorHAnsi"/>
                <w:sz w:val="22"/>
                <w:szCs w:val="22"/>
              </w:rPr>
              <w:t>just watch out for low counts and high CVs</w:t>
            </w:r>
            <w:r w:rsidR="00D057DF" w:rsidRPr="00D057DF">
              <w:rPr>
                <w:rFonts w:asciiTheme="minorHAnsi" w:hAnsiTheme="minorHAnsi"/>
                <w:sz w:val="22"/>
                <w:szCs w:val="22"/>
              </w:rPr>
              <w:t>”</w:t>
            </w:r>
          </w:p>
          <w:p w14:paraId="5D794E74" w14:textId="4C5247EC" w:rsidR="007D56CB" w:rsidRDefault="00206F02" w:rsidP="00D057DF">
            <w:pPr>
              <w:pStyle w:val="ListParagraph"/>
              <w:numPr>
                <w:ilvl w:val="0"/>
                <w:numId w:val="29"/>
              </w:numPr>
              <w:tabs>
                <w:tab w:val="num" w:pos="0"/>
              </w:tabs>
              <w:ind w:left="1176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Group decided</w:t>
            </w:r>
            <w:r w:rsidR="001D3399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longer necessary to follow-up with someone about calibration</w:t>
            </w:r>
            <w:r w:rsidR="00EA5114">
              <w:rPr>
                <w:rFonts w:asciiTheme="minorHAnsi" w:hAnsiTheme="minorHAnsi" w:cs="Arial"/>
                <w:color w:val="000000"/>
                <w:sz w:val="22"/>
                <w:szCs w:val="22"/>
              </w:rPr>
              <w:t>; Suzanne</w:t>
            </w:r>
            <w:r w:rsidR="00B731D2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volunteered 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earlier </w:t>
            </w:r>
            <w:r w:rsidR="00B731D2">
              <w:rPr>
                <w:rFonts w:asciiTheme="minorHAnsi" w:hAnsiTheme="minorHAnsi" w:cs="Arial"/>
                <w:color w:val="000000"/>
                <w:sz w:val="22"/>
                <w:szCs w:val="22"/>
              </w:rPr>
              <w:t>to speak with Mike or Cam about calibration</w:t>
            </w:r>
          </w:p>
          <w:p w14:paraId="05668FAE" w14:textId="5C1130BE" w:rsidR="00C64A05" w:rsidRDefault="00C64A05" w:rsidP="00D057DF">
            <w:pPr>
              <w:pStyle w:val="ListParagraph"/>
              <w:numPr>
                <w:ilvl w:val="0"/>
                <w:numId w:val="29"/>
              </w:numPr>
              <w:tabs>
                <w:tab w:val="num" w:pos="0"/>
              </w:tabs>
              <w:ind w:left="1176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ACTION: Suzanne, get back to group about </w:t>
            </w:r>
            <w:proofErr w:type="spellStart"/>
            <w:r w:rsidR="002720D8">
              <w:rPr>
                <w:rFonts w:asciiTheme="minorHAnsi" w:hAnsiTheme="minorHAnsi" w:cs="Arial"/>
                <w:color w:val="000000"/>
                <w:sz w:val="22"/>
                <w:szCs w:val="22"/>
              </w:rPr>
              <w:t>StatCan’s</w:t>
            </w:r>
            <w:proofErr w:type="spellEnd"/>
            <w:r w:rsidR="002720D8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</w:t>
            </w:r>
            <w:r w:rsidR="00A13D62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meeting with Health Canada </w:t>
            </w:r>
            <w:r w:rsidR="00BB498C">
              <w:rPr>
                <w:rFonts w:asciiTheme="minorHAnsi" w:hAnsiTheme="minorHAnsi" w:cs="Arial"/>
                <w:color w:val="000000"/>
                <w:sz w:val="22"/>
                <w:szCs w:val="22"/>
              </w:rPr>
              <w:t>regarding possibly including marginal insecurity to derived variable in CCHS</w:t>
            </w:r>
          </w:p>
          <w:p w14:paraId="1A87D7C5" w14:textId="691882E5" w:rsidR="00B731D2" w:rsidRPr="00D057DF" w:rsidRDefault="00B731D2" w:rsidP="00D057DF">
            <w:pPr>
              <w:pStyle w:val="ListParagraph"/>
              <w:numPr>
                <w:ilvl w:val="0"/>
                <w:numId w:val="29"/>
              </w:numPr>
              <w:tabs>
                <w:tab w:val="num" w:pos="0"/>
              </w:tabs>
              <w:ind w:left="1176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Someone will eventually update analysis checklist with information provided by </w:t>
            </w:r>
            <w:proofErr w:type="spellStart"/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StatCan</w:t>
            </w:r>
            <w:proofErr w:type="spellEnd"/>
          </w:p>
          <w:p w14:paraId="4024DEB3" w14:textId="2F289F6C" w:rsidR="00246A1F" w:rsidRDefault="00246A1F" w:rsidP="00246A1F">
            <w:pPr>
              <w:pStyle w:val="ListParagraph"/>
              <w:numPr>
                <w:ilvl w:val="0"/>
                <w:numId w:val="26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CCHS table</w:t>
            </w:r>
          </w:p>
          <w:p w14:paraId="4478C4E1" w14:textId="1A3412C0" w:rsidR="00FF783B" w:rsidRPr="00FF783B" w:rsidRDefault="00FF783B" w:rsidP="00FF783B">
            <w:pPr>
              <w:pStyle w:val="ListParagraph"/>
              <w:numPr>
                <w:ilvl w:val="0"/>
                <w:numId w:val="37"/>
              </w:numPr>
              <w:tabs>
                <w:tab w:val="num" w:pos="0"/>
              </w:tabs>
              <w:ind w:left="1176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Updated by Monika</w:t>
            </w:r>
            <w:r w:rsidR="00FA08F0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; will need to consider </w:t>
            </w:r>
            <w:r w:rsidR="0001618D">
              <w:rPr>
                <w:rFonts w:asciiTheme="minorHAnsi" w:hAnsiTheme="minorHAnsi" w:cs="Arial"/>
                <w:color w:val="000000"/>
                <w:sz w:val="22"/>
                <w:szCs w:val="22"/>
              </w:rPr>
              <w:t>updating table to be consistent with definitions</w:t>
            </w:r>
          </w:p>
          <w:p w14:paraId="04C168B9" w14:textId="0EEEADAD" w:rsidR="00246A1F" w:rsidRDefault="00246A1F" w:rsidP="00246A1F">
            <w:pPr>
              <w:pStyle w:val="ListParagraph"/>
              <w:numPr>
                <w:ilvl w:val="0"/>
                <w:numId w:val="26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Standard blurbs (OPHS, CVs </w:t>
            </w:r>
            <w:proofErr w:type="spellStart"/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etc</w:t>
            </w:r>
            <w:proofErr w:type="spellEnd"/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)</w:t>
            </w:r>
          </w:p>
          <w:p w14:paraId="415CDF30" w14:textId="495EE8A9" w:rsidR="008630CB" w:rsidRDefault="000C16C6" w:rsidP="005A7AA3">
            <w:pPr>
              <w:pStyle w:val="ListParagraph"/>
              <w:numPr>
                <w:ilvl w:val="0"/>
                <w:numId w:val="37"/>
              </w:numPr>
              <w:ind w:left="1176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OPHS, Rachel commented that to be updated by APHEO</w:t>
            </w:r>
            <w:r w:rsidR="00C7738D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Core Indicators group</w:t>
            </w:r>
          </w:p>
          <w:p w14:paraId="758972BA" w14:textId="77A2F34E" w:rsidR="005A7AA3" w:rsidRDefault="008630CB" w:rsidP="005A7AA3">
            <w:pPr>
              <w:pStyle w:val="ListParagraph"/>
              <w:numPr>
                <w:ilvl w:val="0"/>
                <w:numId w:val="37"/>
              </w:numPr>
              <w:ind w:left="1176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CVs u</w:t>
            </w:r>
            <w:r w:rsidR="005A7AA3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pdated by </w:t>
            </w:r>
            <w:proofErr w:type="spellStart"/>
            <w:r w:rsidR="005A7AA3">
              <w:rPr>
                <w:rFonts w:asciiTheme="minorHAnsi" w:hAnsiTheme="minorHAnsi" w:cs="Arial"/>
                <w:color w:val="000000"/>
                <w:sz w:val="22"/>
                <w:szCs w:val="22"/>
              </w:rPr>
              <w:t>Hadia</w:t>
            </w:r>
            <w:proofErr w:type="spellEnd"/>
            <w:r w:rsidR="005A7AA3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in “Analysis Checklist” file</w:t>
            </w:r>
          </w:p>
          <w:p w14:paraId="03306514" w14:textId="5ADA31D3" w:rsidR="00246A1F" w:rsidRDefault="00246A1F" w:rsidP="00246A1F">
            <w:pPr>
              <w:pStyle w:val="ListParagraph"/>
              <w:numPr>
                <w:ilvl w:val="0"/>
                <w:numId w:val="26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Syntax</w:t>
            </w:r>
          </w:p>
          <w:p w14:paraId="350DE7B9" w14:textId="77777777" w:rsidR="001C73E7" w:rsidRPr="001C73E7" w:rsidRDefault="001C73E7" w:rsidP="001C73E7">
            <w:pPr>
              <w:pStyle w:val="ListParagraph"/>
              <w:numPr>
                <w:ilvl w:val="0"/>
                <w:numId w:val="33"/>
              </w:numPr>
              <w:tabs>
                <w:tab w:val="num" w:pos="0"/>
              </w:tabs>
              <w:ind w:left="1176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Janet and Sarah worked to finalize syntax with help from Kim and Jordan</w:t>
            </w:r>
          </w:p>
          <w:p w14:paraId="7FB64F01" w14:textId="13F52876" w:rsidR="001C73E7" w:rsidRPr="00DB3965" w:rsidRDefault="001C73E7" w:rsidP="001C73E7">
            <w:pPr>
              <w:pStyle w:val="ListParagraph"/>
              <w:numPr>
                <w:ilvl w:val="0"/>
                <w:numId w:val="33"/>
              </w:numPr>
              <w:tabs>
                <w:tab w:val="num" w:pos="0"/>
              </w:tabs>
              <w:ind w:left="1176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ACTION: </w:t>
            </w:r>
            <w:r>
              <w:rPr>
                <w:rFonts w:asciiTheme="minorHAnsi" w:hAnsiTheme="minorHAnsi"/>
                <w:sz w:val="22"/>
                <w:szCs w:val="22"/>
              </w:rPr>
              <w:t>Janet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send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syntax </w:t>
            </w:r>
            <w:r>
              <w:rPr>
                <w:rFonts w:asciiTheme="minorHAnsi" w:hAnsiTheme="minorHAnsi"/>
                <w:sz w:val="22"/>
                <w:szCs w:val="22"/>
              </w:rPr>
              <w:t>out to everyone once completed</w:t>
            </w:r>
          </w:p>
          <w:p w14:paraId="3F1DF3B6" w14:textId="1D977311" w:rsidR="00DB3965" w:rsidRPr="001C73E7" w:rsidRDefault="00DB3965" w:rsidP="001C73E7">
            <w:pPr>
              <w:pStyle w:val="ListParagraph"/>
              <w:numPr>
                <w:ilvl w:val="0"/>
                <w:numId w:val="33"/>
              </w:numPr>
              <w:tabs>
                <w:tab w:val="num" w:pos="0"/>
              </w:tabs>
              <w:ind w:left="1176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ACTION: Janet and Sarah, review </w:t>
            </w:r>
            <w:r w:rsidR="00206F02">
              <w:rPr>
                <w:rFonts w:asciiTheme="minorHAnsi" w:hAnsiTheme="minorHAnsi" w:cs="Arial"/>
                <w:color w:val="000000"/>
                <w:sz w:val="22"/>
                <w:szCs w:val="22"/>
              </w:rPr>
              <w:t>cycle 3.1 syntax</w:t>
            </w:r>
          </w:p>
          <w:p w14:paraId="068B7CE6" w14:textId="079CBFBC" w:rsidR="00246A1F" w:rsidRDefault="00246A1F" w:rsidP="00246A1F">
            <w:pPr>
              <w:pStyle w:val="ListParagraph"/>
              <w:numPr>
                <w:ilvl w:val="0"/>
                <w:numId w:val="26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Analysis checklist</w:t>
            </w:r>
          </w:p>
          <w:p w14:paraId="23745296" w14:textId="26A1A048" w:rsidR="00130CFD" w:rsidRDefault="00130CFD" w:rsidP="00130CFD">
            <w:pPr>
              <w:pStyle w:val="ListParagraph"/>
              <w:numPr>
                <w:ilvl w:val="0"/>
                <w:numId w:val="31"/>
              </w:numPr>
              <w:tabs>
                <w:tab w:val="num" w:pos="0"/>
              </w:tabs>
              <w:ind w:left="1176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Updated by </w:t>
            </w:r>
            <w:proofErr w:type="spellStart"/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Hadia</w:t>
            </w:r>
            <w:proofErr w:type="spellEnd"/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in </w:t>
            </w:r>
            <w:r w:rsidR="007037BC">
              <w:rPr>
                <w:rFonts w:asciiTheme="minorHAnsi" w:hAnsiTheme="minorHAnsi" w:cs="Arial"/>
                <w:color w:val="000000"/>
                <w:sz w:val="22"/>
                <w:szCs w:val="22"/>
              </w:rPr>
              <w:t>“Analysis Checklist” file</w:t>
            </w:r>
          </w:p>
          <w:p w14:paraId="218EC44C" w14:textId="619B38E8" w:rsidR="007037BC" w:rsidRDefault="007037BC" w:rsidP="00130CFD">
            <w:pPr>
              <w:pStyle w:val="ListParagraph"/>
              <w:numPr>
                <w:ilvl w:val="0"/>
                <w:numId w:val="31"/>
              </w:numPr>
              <w:tabs>
                <w:tab w:val="num" w:pos="0"/>
              </w:tabs>
              <w:ind w:left="1176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Discussed</w:t>
            </w:r>
            <w:r w:rsidR="004F3FB4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and decided to separate pre-2015 and post-2015 using sub-headings for improved readability</w:t>
            </w:r>
          </w:p>
          <w:p w14:paraId="1AE2F560" w14:textId="6BFA9C5F" w:rsidR="004F3FB4" w:rsidRDefault="004F3FB4" w:rsidP="00130CFD">
            <w:pPr>
              <w:pStyle w:val="ListParagraph"/>
              <w:numPr>
                <w:ilvl w:val="0"/>
                <w:numId w:val="31"/>
              </w:numPr>
              <w:tabs>
                <w:tab w:val="num" w:pos="0"/>
              </w:tabs>
              <w:ind w:left="1176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Everyone </w:t>
            </w:r>
            <w:r w:rsidR="000224DC">
              <w:rPr>
                <w:rFonts w:asciiTheme="minorHAnsi" w:hAnsiTheme="minorHAnsi" w:cs="Arial"/>
                <w:color w:val="000000"/>
                <w:sz w:val="22"/>
                <w:szCs w:val="22"/>
              </w:rPr>
              <w:t>to update checklist with anything relevant from working on their own pieces</w:t>
            </w:r>
          </w:p>
          <w:p w14:paraId="084DE63F" w14:textId="4A4A0A95" w:rsidR="00B80A57" w:rsidRPr="00130CFD" w:rsidRDefault="00B80A57" w:rsidP="00130CFD">
            <w:pPr>
              <w:pStyle w:val="ListParagraph"/>
              <w:numPr>
                <w:ilvl w:val="0"/>
                <w:numId w:val="31"/>
              </w:numPr>
              <w:tabs>
                <w:tab w:val="num" w:pos="0"/>
              </w:tabs>
              <w:ind w:left="1176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ACTION: </w:t>
            </w:r>
            <w:proofErr w:type="spellStart"/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Hadia</w:t>
            </w:r>
            <w:proofErr w:type="spellEnd"/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and Suzanne; Suzanne will review first then </w:t>
            </w:r>
            <w:proofErr w:type="spellStart"/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Hadia</w:t>
            </w:r>
            <w:proofErr w:type="spellEnd"/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will update</w:t>
            </w:r>
          </w:p>
          <w:p w14:paraId="4C429D55" w14:textId="442B4526" w:rsidR="00246A1F" w:rsidRDefault="00246A1F" w:rsidP="00246A1F">
            <w:pPr>
              <w:pStyle w:val="ListParagraph"/>
              <w:numPr>
                <w:ilvl w:val="0"/>
                <w:numId w:val="26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Indicator checklist</w:t>
            </w:r>
          </w:p>
          <w:p w14:paraId="4B08AC9A" w14:textId="2D8E925C" w:rsidR="000055E2" w:rsidRDefault="00493685" w:rsidP="000055E2">
            <w:pPr>
              <w:pStyle w:val="ListParagraph"/>
              <w:numPr>
                <w:ilvl w:val="0"/>
                <w:numId w:val="34"/>
              </w:numPr>
              <w:tabs>
                <w:tab w:val="num" w:pos="0"/>
              </w:tabs>
              <w:ind w:left="1176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ACTION: Kim, update table</w:t>
            </w:r>
            <w:r w:rsidR="00A46F56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tracking tasks and persons responsible</w:t>
            </w:r>
          </w:p>
          <w:p w14:paraId="5191931C" w14:textId="37541427" w:rsidR="00A46F56" w:rsidRDefault="005B264F" w:rsidP="000055E2">
            <w:pPr>
              <w:pStyle w:val="ListParagraph"/>
              <w:numPr>
                <w:ilvl w:val="0"/>
                <w:numId w:val="34"/>
              </w:numPr>
              <w:tabs>
                <w:tab w:val="num" w:pos="0"/>
              </w:tabs>
              <w:ind w:left="1176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For how to share documents outside APHEO website, will continue to share </w:t>
            </w:r>
            <w:r w:rsidR="00CB04B6">
              <w:rPr>
                <w:rFonts w:asciiTheme="minorHAnsi" w:hAnsiTheme="minorHAnsi" w:cs="Arial"/>
                <w:color w:val="000000"/>
                <w:sz w:val="22"/>
                <w:szCs w:val="22"/>
              </w:rPr>
              <w:t>and communicate through email</w:t>
            </w:r>
          </w:p>
          <w:p w14:paraId="2F95ED94" w14:textId="3A2C91B3" w:rsidR="00CB04B6" w:rsidRDefault="00CB04B6" w:rsidP="000055E2">
            <w:pPr>
              <w:pStyle w:val="ListParagraph"/>
              <w:numPr>
                <w:ilvl w:val="0"/>
                <w:numId w:val="34"/>
              </w:numPr>
              <w:tabs>
                <w:tab w:val="num" w:pos="0"/>
              </w:tabs>
              <w:ind w:left="1176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File naming conventions reminder: save and include date in title</w:t>
            </w:r>
            <w:r w:rsidR="00136AB1">
              <w:rPr>
                <w:rFonts w:asciiTheme="minorHAnsi" w:hAnsiTheme="minorHAnsi" w:cs="Arial"/>
                <w:color w:val="000000"/>
                <w:sz w:val="22"/>
                <w:szCs w:val="22"/>
              </w:rPr>
              <w:t>; if updating using the same date, keep the date and add a version number</w:t>
            </w:r>
          </w:p>
          <w:p w14:paraId="5ADE5A8A" w14:textId="747337D6" w:rsidR="00414CC4" w:rsidRDefault="008274F9" w:rsidP="000055E2">
            <w:pPr>
              <w:pStyle w:val="ListParagraph"/>
              <w:numPr>
                <w:ilvl w:val="0"/>
                <w:numId w:val="34"/>
              </w:numPr>
              <w:tabs>
                <w:tab w:val="num" w:pos="0"/>
              </w:tabs>
              <w:ind w:left="1176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Discussed issues one, two, and four already during teleconference</w:t>
            </w:r>
          </w:p>
          <w:p w14:paraId="03320CB9" w14:textId="08761174" w:rsidR="008274F9" w:rsidRPr="000055E2" w:rsidRDefault="008274F9" w:rsidP="000055E2">
            <w:pPr>
              <w:pStyle w:val="ListParagraph"/>
              <w:numPr>
                <w:ilvl w:val="0"/>
                <w:numId w:val="34"/>
              </w:numPr>
              <w:tabs>
                <w:tab w:val="num" w:pos="0"/>
              </w:tabs>
              <w:ind w:left="1176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Issue three about </w:t>
            </w:r>
            <w:r w:rsidR="00CE4507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where food insecurity is </w:t>
            </w:r>
            <w:r w:rsidR="00461E86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in new OPHS </w:t>
            </w:r>
            <w:r w:rsidR="00077954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discussed; </w:t>
            </w:r>
            <w:r w:rsidR="006811C7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currently on APHEO indicator list under Chronic Disease Prevention and Well-Being, more appropriate for it to be under Social Determinants of Health? Suzanne </w:t>
            </w:r>
            <w:r w:rsidR="00E16E0E">
              <w:rPr>
                <w:rFonts w:asciiTheme="minorHAnsi" w:hAnsiTheme="minorHAnsi" w:cs="Arial"/>
                <w:color w:val="000000"/>
                <w:sz w:val="22"/>
                <w:szCs w:val="22"/>
              </w:rPr>
              <w:t>said movement of an indicator in list would need to be well thought-out; ACTION: Suzanne will follow-up on whether this should be moved</w:t>
            </w:r>
          </w:p>
          <w:p w14:paraId="13E4D9AE" w14:textId="36DF7420" w:rsidR="00CE0B61" w:rsidRDefault="00CE0B61" w:rsidP="00CE0B61">
            <w:p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22348B5E" w14:textId="44EFF232" w:rsidR="00B624E7" w:rsidRDefault="00CE0B61" w:rsidP="00B624E7">
            <w:p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Other sections of indicator draft</w:t>
            </w:r>
            <w:r w:rsidR="00F85832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and </w:t>
            </w:r>
            <w:r w:rsidR="000055E2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associated </w:t>
            </w:r>
            <w:r w:rsidR="00F85832">
              <w:rPr>
                <w:rFonts w:asciiTheme="minorHAnsi" w:hAnsiTheme="minorHAnsi" w:cs="Arial"/>
                <w:color w:val="000000"/>
                <w:sz w:val="22"/>
                <w:szCs w:val="22"/>
              </w:rPr>
              <w:t>discussion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:</w:t>
            </w:r>
          </w:p>
          <w:p w14:paraId="4C6747D3" w14:textId="45101538" w:rsidR="00B624E7" w:rsidRDefault="00542BD6" w:rsidP="00B624E7">
            <w:pPr>
              <w:pStyle w:val="ListParagraph"/>
              <w:numPr>
                <w:ilvl w:val="0"/>
                <w:numId w:val="30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“Corresponding Health Indicator from Statistics Canada and CIHI”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; </w:t>
            </w:r>
            <w:r w:rsidR="00240301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ACTION: Monika, 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to update</w:t>
            </w:r>
          </w:p>
          <w:p w14:paraId="150B7F0C" w14:textId="7399235D" w:rsidR="00240301" w:rsidRDefault="00240301" w:rsidP="00B624E7">
            <w:pPr>
              <w:pStyle w:val="ListParagraph"/>
              <w:numPr>
                <w:ilvl w:val="0"/>
                <w:numId w:val="30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ACTION: Kim, add marginal insecurity to document </w:t>
            </w:r>
            <w:r w:rsidR="00C64A05">
              <w:rPr>
                <w:rFonts w:asciiTheme="minorHAnsi" w:hAnsiTheme="minorHAnsi" w:cs="Arial"/>
                <w:color w:val="000000"/>
                <w:sz w:val="22"/>
                <w:szCs w:val="22"/>
              </w:rPr>
              <w:t>where relevant and add sources</w:t>
            </w:r>
          </w:p>
          <w:p w14:paraId="54EEAC88" w14:textId="14D57423" w:rsidR="0080615D" w:rsidRDefault="0080615D" w:rsidP="00B624E7">
            <w:pPr>
              <w:pStyle w:val="ListParagraph"/>
              <w:numPr>
                <w:ilvl w:val="0"/>
                <w:numId w:val="30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Will return to Val’s comments in indicator revision document when she is on call to discuss, including regarding the definitions of food in/security etc.; would like to also </w:t>
            </w:r>
            <w:r w:rsidR="00230D07">
              <w:rPr>
                <w:rFonts w:asciiTheme="minorHAnsi" w:hAnsiTheme="minorHAnsi" w:cs="Arial"/>
                <w:color w:val="000000"/>
                <w:sz w:val="22"/>
                <w:szCs w:val="22"/>
              </w:rPr>
              <w:t>use recommended resources/references from her in indicator</w:t>
            </w:r>
          </w:p>
          <w:p w14:paraId="3641BB43" w14:textId="255C2295" w:rsidR="0063148A" w:rsidRPr="005A73B2" w:rsidRDefault="005A73B2" w:rsidP="005A73B2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“C</w:t>
            </w:r>
            <w:r w:rsidRPr="00EF2E7F">
              <w:rPr>
                <w:rFonts w:asciiTheme="minorHAnsi" w:hAnsiTheme="minorHAnsi"/>
                <w:sz w:val="22"/>
                <w:szCs w:val="22"/>
              </w:rPr>
              <w:t>ross-</w:t>
            </w:r>
            <w:r>
              <w:rPr>
                <w:rFonts w:asciiTheme="minorHAnsi" w:hAnsiTheme="minorHAnsi"/>
                <w:sz w:val="22"/>
                <w:szCs w:val="22"/>
              </w:rPr>
              <w:t>R</w:t>
            </w:r>
            <w:r w:rsidRPr="00EF2E7F">
              <w:rPr>
                <w:rFonts w:asciiTheme="minorHAnsi" w:hAnsiTheme="minorHAnsi"/>
                <w:sz w:val="22"/>
                <w:szCs w:val="22"/>
              </w:rPr>
              <w:t xml:space="preserve">eferences to </w:t>
            </w:r>
            <w:r>
              <w:rPr>
                <w:rFonts w:asciiTheme="minorHAnsi" w:hAnsiTheme="minorHAnsi"/>
                <w:sz w:val="22"/>
                <w:szCs w:val="22"/>
              </w:rPr>
              <w:t>O</w:t>
            </w:r>
            <w:r w:rsidRPr="00EF2E7F">
              <w:rPr>
                <w:rFonts w:asciiTheme="minorHAnsi" w:hAnsiTheme="minorHAnsi"/>
                <w:sz w:val="22"/>
                <w:szCs w:val="22"/>
              </w:rPr>
              <w:t xml:space="preserve">ther </w:t>
            </w:r>
            <w:r>
              <w:rPr>
                <w:rFonts w:asciiTheme="minorHAnsi" w:hAnsiTheme="minorHAnsi"/>
                <w:sz w:val="22"/>
                <w:szCs w:val="22"/>
              </w:rPr>
              <w:t>I</w:t>
            </w:r>
            <w:r w:rsidRPr="00EF2E7F">
              <w:rPr>
                <w:rFonts w:asciiTheme="minorHAnsi" w:hAnsiTheme="minorHAnsi"/>
                <w:sz w:val="22"/>
                <w:szCs w:val="22"/>
              </w:rPr>
              <w:t>ndicators</w:t>
            </w:r>
            <w:r>
              <w:rPr>
                <w:rFonts w:asciiTheme="minorHAnsi" w:hAnsiTheme="minorHAnsi"/>
                <w:sz w:val="22"/>
                <w:szCs w:val="22"/>
              </w:rPr>
              <w:t>”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; </w:t>
            </w:r>
            <w:r w:rsidR="00EF2E7F" w:rsidRPr="00EF2E7F">
              <w:rPr>
                <w:rFonts w:asciiTheme="minorHAnsi" w:hAnsiTheme="minorHAnsi"/>
                <w:sz w:val="22"/>
                <w:szCs w:val="22"/>
              </w:rPr>
              <w:t>A</w:t>
            </w:r>
            <w:r w:rsidR="00EF2E7F">
              <w:rPr>
                <w:rFonts w:asciiTheme="minorHAnsi" w:hAnsiTheme="minorHAnsi"/>
                <w:sz w:val="22"/>
                <w:szCs w:val="22"/>
              </w:rPr>
              <w:t xml:space="preserve">CTION: </w:t>
            </w:r>
            <w:proofErr w:type="spellStart"/>
            <w:r w:rsidR="00EF2E7F" w:rsidRPr="00EF2E7F">
              <w:rPr>
                <w:rFonts w:asciiTheme="minorHAnsi" w:hAnsiTheme="minorHAnsi"/>
                <w:sz w:val="22"/>
                <w:szCs w:val="22"/>
              </w:rPr>
              <w:t>Hadia</w:t>
            </w:r>
            <w:proofErr w:type="spellEnd"/>
            <w:r w:rsidR="00EF2E7F" w:rsidRPr="00EF2E7F">
              <w:rPr>
                <w:rFonts w:asciiTheme="minorHAnsi" w:hAnsiTheme="minorHAnsi"/>
                <w:sz w:val="22"/>
                <w:szCs w:val="22"/>
              </w:rPr>
              <w:t>, update and choose which ones to include</w:t>
            </w:r>
            <w:r w:rsidR="00EF2E7F">
              <w:rPr>
                <w:rFonts w:asciiTheme="minorHAnsi" w:hAnsiTheme="minorHAnsi"/>
                <w:sz w:val="22"/>
                <w:szCs w:val="22"/>
              </w:rPr>
              <w:t xml:space="preserve">; no set procedure for </w:t>
            </w:r>
            <w:r w:rsidR="0063148A">
              <w:rPr>
                <w:rFonts w:asciiTheme="minorHAnsi" w:hAnsiTheme="minorHAnsi"/>
                <w:sz w:val="22"/>
                <w:szCs w:val="22"/>
              </w:rPr>
              <w:t>selecting which ones to cross-reference so we are at liberty to choose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; </w:t>
            </w:r>
            <w:r w:rsidR="0063148A" w:rsidRPr="005A73B2">
              <w:rPr>
                <w:rFonts w:asciiTheme="minorHAnsi" w:hAnsiTheme="minorHAnsi"/>
                <w:sz w:val="22"/>
                <w:szCs w:val="22"/>
              </w:rPr>
              <w:t xml:space="preserve">Kim </w:t>
            </w:r>
            <w:r w:rsidR="0063148A" w:rsidRPr="005A73B2">
              <w:rPr>
                <w:rFonts w:asciiTheme="minorHAnsi" w:hAnsiTheme="minorHAnsi"/>
                <w:sz w:val="22"/>
                <w:szCs w:val="22"/>
              </w:rPr>
              <w:t>raised the point asking if</w:t>
            </w:r>
            <w:r w:rsidR="0063148A" w:rsidRPr="005A73B2">
              <w:rPr>
                <w:rFonts w:asciiTheme="minorHAnsi" w:hAnsiTheme="minorHAnsi"/>
                <w:sz w:val="22"/>
                <w:szCs w:val="22"/>
              </w:rPr>
              <w:t xml:space="preserve"> BMI </w:t>
            </w:r>
            <w:r w:rsidR="0063148A" w:rsidRPr="005A73B2">
              <w:rPr>
                <w:rFonts w:asciiTheme="minorHAnsi" w:hAnsiTheme="minorHAnsi"/>
                <w:sz w:val="22"/>
                <w:szCs w:val="22"/>
              </w:rPr>
              <w:t xml:space="preserve">is a </w:t>
            </w:r>
            <w:r w:rsidR="004A4B1B" w:rsidRPr="005A73B2">
              <w:rPr>
                <w:rFonts w:asciiTheme="minorHAnsi" w:hAnsiTheme="minorHAnsi"/>
                <w:sz w:val="22"/>
                <w:szCs w:val="22"/>
              </w:rPr>
              <w:t>relevant/appropriate</w:t>
            </w:r>
            <w:r w:rsidR="0063148A" w:rsidRPr="005A73B2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4A4B1B" w:rsidRPr="005A73B2">
              <w:rPr>
                <w:rFonts w:asciiTheme="minorHAnsi" w:hAnsiTheme="minorHAnsi"/>
                <w:sz w:val="22"/>
                <w:szCs w:val="22"/>
              </w:rPr>
              <w:t>indicator to cross-reference, does it relate to</w:t>
            </w:r>
            <w:r w:rsidR="0063148A" w:rsidRPr="005A73B2">
              <w:rPr>
                <w:rFonts w:asciiTheme="minorHAnsi" w:hAnsiTheme="minorHAnsi"/>
                <w:sz w:val="22"/>
                <w:szCs w:val="22"/>
              </w:rPr>
              <w:t xml:space="preserve"> financial access to food? Inclusion implies connection, is this appropriate? </w:t>
            </w:r>
            <w:r w:rsidR="00721072" w:rsidRPr="005A73B2">
              <w:rPr>
                <w:rFonts w:asciiTheme="minorHAnsi" w:hAnsiTheme="minorHAnsi"/>
                <w:sz w:val="22"/>
                <w:szCs w:val="22"/>
              </w:rPr>
              <w:t xml:space="preserve">Something to </w:t>
            </w:r>
            <w:proofErr w:type="gramStart"/>
            <w:r w:rsidR="00721072" w:rsidRPr="005A73B2">
              <w:rPr>
                <w:rFonts w:asciiTheme="minorHAnsi" w:hAnsiTheme="minorHAnsi"/>
                <w:sz w:val="22"/>
                <w:szCs w:val="22"/>
              </w:rPr>
              <w:t>definitely come</w:t>
            </w:r>
            <w:proofErr w:type="gramEnd"/>
            <w:r w:rsidR="00721072" w:rsidRPr="005A73B2">
              <w:rPr>
                <w:rFonts w:asciiTheme="minorHAnsi" w:hAnsiTheme="minorHAnsi"/>
                <w:sz w:val="22"/>
                <w:szCs w:val="22"/>
              </w:rPr>
              <w:t xml:space="preserve"> back to discuss in the future</w:t>
            </w:r>
          </w:p>
          <w:p w14:paraId="5BD518BD" w14:textId="7B4ADB16" w:rsidR="00EF2E7F" w:rsidRDefault="00542BD6" w:rsidP="00B624E7">
            <w:pPr>
              <w:pStyle w:val="ListParagraph"/>
              <w:numPr>
                <w:ilvl w:val="0"/>
                <w:numId w:val="30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“References”; e</w:t>
            </w:r>
            <w:r w:rsidR="00721072">
              <w:rPr>
                <w:rFonts w:asciiTheme="minorHAnsi" w:hAnsiTheme="minorHAnsi" w:cs="Arial"/>
                <w:color w:val="000000"/>
                <w:sz w:val="22"/>
                <w:szCs w:val="22"/>
              </w:rPr>
              <w:t>veryone to con</w:t>
            </w:r>
            <w:r w:rsidR="00886B30">
              <w:rPr>
                <w:rFonts w:asciiTheme="minorHAnsi" w:hAnsiTheme="minorHAnsi" w:cs="Arial"/>
                <w:color w:val="000000"/>
                <w:sz w:val="22"/>
                <w:szCs w:val="22"/>
              </w:rPr>
              <w:t>tinue updating as update content</w:t>
            </w:r>
          </w:p>
          <w:p w14:paraId="361BF691" w14:textId="0AE5B2AE" w:rsidR="009A6F6C" w:rsidRPr="009A6F6C" w:rsidRDefault="009A6F6C" w:rsidP="009A6F6C">
            <w:pPr>
              <w:pStyle w:val="ListParagraph"/>
              <w:numPr>
                <w:ilvl w:val="0"/>
                <w:numId w:val="30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“Changes made”; </w:t>
            </w:r>
            <w:r w:rsidR="00542BD6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our work is considered a formal review; 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Suzanne believed that convention was to replace table contents with new contributors (our group); Kim expressed her inclination to include previous authors as well, since we are revising d</w:t>
            </w:r>
            <w:r w:rsidR="00542BD6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ocument and not starting from scratch; 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ACTION: Suzanne, confirm if this is the standard convention</w:t>
            </w:r>
          </w:p>
          <w:p w14:paraId="190C95F6" w14:textId="54D36219" w:rsidR="00B624E7" w:rsidRPr="00B624E7" w:rsidRDefault="00B624E7" w:rsidP="00B624E7">
            <w:p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121F73" w:rsidRPr="00E1422C" w14:paraId="26C8FE3E" w14:textId="77777777" w:rsidTr="001A0727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40D115F0" w14:textId="0CDDB087" w:rsidR="00121F73" w:rsidRPr="00E1422C" w:rsidRDefault="00121F73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4.6</w:t>
            </w:r>
          </w:p>
        </w:tc>
        <w:tc>
          <w:tcPr>
            <w:tcW w:w="2964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304367D6" w14:textId="25517B32" w:rsidR="00121F73" w:rsidRPr="00E1422C" w:rsidRDefault="00121F73" w:rsidP="00C149C0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Mini-leads for other indicators</w:t>
            </w:r>
          </w:p>
        </w:tc>
        <w:tc>
          <w:tcPr>
            <w:tcW w:w="6601" w:type="dxa"/>
          </w:tcPr>
          <w:p w14:paraId="28A8B239" w14:textId="59FB1C38" w:rsidR="00A00C5E" w:rsidRPr="00E51433" w:rsidRDefault="00A00C5E" w:rsidP="00E51433">
            <w:pPr>
              <w:pStyle w:val="ListParagraph"/>
              <w:numPr>
                <w:ilvl w:val="0"/>
                <w:numId w:val="35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E51433">
              <w:rPr>
                <w:rFonts w:asciiTheme="minorHAnsi" w:hAnsiTheme="minorHAnsi" w:cs="Arial"/>
                <w:color w:val="000000"/>
                <w:sz w:val="22"/>
                <w:szCs w:val="22"/>
              </w:rPr>
              <w:t>Adult BMI</w:t>
            </w:r>
            <w:r w:rsidR="006507C4" w:rsidRPr="00E51433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--</w:t>
            </w:r>
            <w:r w:rsidRPr="00E51433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1433">
              <w:rPr>
                <w:rFonts w:asciiTheme="minorHAnsi" w:hAnsiTheme="minorHAnsi" w:cs="Arial"/>
                <w:color w:val="000000"/>
                <w:sz w:val="22"/>
                <w:szCs w:val="22"/>
              </w:rPr>
              <w:t>Hadia</w:t>
            </w:r>
            <w:proofErr w:type="spellEnd"/>
          </w:p>
          <w:p w14:paraId="35EC34E6" w14:textId="71114E82" w:rsidR="00A00C5E" w:rsidRPr="00E51433" w:rsidRDefault="00A00C5E" w:rsidP="00E51433">
            <w:pPr>
              <w:pStyle w:val="ListParagraph"/>
              <w:numPr>
                <w:ilvl w:val="0"/>
                <w:numId w:val="35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E51433">
              <w:rPr>
                <w:rFonts w:asciiTheme="minorHAnsi" w:hAnsiTheme="minorHAnsi" w:cs="Arial"/>
                <w:color w:val="000000"/>
                <w:sz w:val="22"/>
                <w:szCs w:val="22"/>
              </w:rPr>
              <w:t>Food insecurity</w:t>
            </w:r>
            <w:r w:rsidR="006507C4" w:rsidRPr="00E51433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--</w:t>
            </w:r>
            <w:r w:rsidRPr="00E51433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Kim</w:t>
            </w:r>
          </w:p>
          <w:p w14:paraId="4354BA47" w14:textId="376D3544" w:rsidR="00A00C5E" w:rsidRPr="00E51433" w:rsidRDefault="00A00C5E" w:rsidP="00E51433">
            <w:pPr>
              <w:pStyle w:val="ListParagraph"/>
              <w:numPr>
                <w:ilvl w:val="0"/>
                <w:numId w:val="35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E51433">
              <w:rPr>
                <w:rFonts w:asciiTheme="minorHAnsi" w:hAnsiTheme="minorHAnsi" w:cs="Arial"/>
                <w:color w:val="000000"/>
                <w:sz w:val="22"/>
                <w:szCs w:val="22"/>
              </w:rPr>
              <w:t>Leisure-time physical activity</w:t>
            </w:r>
            <w:r w:rsidR="006507C4" w:rsidRPr="00E51433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--</w:t>
            </w:r>
            <w:r w:rsidRPr="00E51433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Jordan</w:t>
            </w:r>
          </w:p>
          <w:p w14:paraId="5097E0BE" w14:textId="3340AE4B" w:rsidR="00A00C5E" w:rsidRDefault="00A00C5E" w:rsidP="00E51433">
            <w:pPr>
              <w:pStyle w:val="ListParagraph"/>
              <w:numPr>
                <w:ilvl w:val="0"/>
                <w:numId w:val="35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E51433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Veggie and fruit </w:t>
            </w:r>
            <w:r w:rsidR="00E16E0E">
              <w:rPr>
                <w:rFonts w:asciiTheme="minorHAnsi" w:hAnsiTheme="minorHAnsi" w:cs="Arial"/>
                <w:color w:val="000000"/>
                <w:sz w:val="22"/>
                <w:szCs w:val="22"/>
              </w:rPr>
              <w:t>–</w:t>
            </w:r>
            <w:r w:rsidR="006507C4" w:rsidRPr="00E51433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</w:t>
            </w:r>
            <w:r w:rsidR="008574CC">
              <w:rPr>
                <w:rFonts w:asciiTheme="minorHAnsi" w:hAnsiTheme="minorHAnsi" w:cs="Arial"/>
                <w:color w:val="000000"/>
                <w:sz w:val="22"/>
                <w:szCs w:val="22"/>
              </w:rPr>
              <w:t>Ra</w:t>
            </w:r>
            <w:r w:rsidR="00B94650">
              <w:rPr>
                <w:rFonts w:asciiTheme="minorHAnsi" w:hAnsiTheme="minorHAnsi" w:cs="Arial"/>
                <w:color w:val="000000"/>
                <w:sz w:val="22"/>
                <w:szCs w:val="22"/>
              </w:rPr>
              <w:t>c</w:t>
            </w:r>
            <w:r w:rsidR="008574CC">
              <w:rPr>
                <w:rFonts w:asciiTheme="minorHAnsi" w:hAnsiTheme="minorHAnsi" w:cs="Arial"/>
                <w:color w:val="000000"/>
                <w:sz w:val="22"/>
                <w:szCs w:val="22"/>
              </w:rPr>
              <w:t>hel</w:t>
            </w:r>
          </w:p>
          <w:p w14:paraId="536B3063" w14:textId="77777777" w:rsidR="00D95A05" w:rsidRPr="00D95A05" w:rsidRDefault="00D95A05" w:rsidP="00D95A05">
            <w:p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34E11BB2" w14:textId="1B12973D" w:rsidR="00D95A05" w:rsidRDefault="00D95A05" w:rsidP="00E51433">
            <w:pPr>
              <w:pStyle w:val="ListParagraph"/>
              <w:numPr>
                <w:ilvl w:val="0"/>
                <w:numId w:val="35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BD2E40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4 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indicators a </w:t>
            </w:r>
            <w:r w:rsidRPr="00BD2E40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good 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amount </w:t>
            </w:r>
            <w:r w:rsidRPr="00BD2E40">
              <w:rPr>
                <w:rFonts w:asciiTheme="minorHAnsi" w:hAnsiTheme="minorHAnsi" w:cs="Arial"/>
                <w:color w:val="000000"/>
                <w:sz w:val="22"/>
                <w:szCs w:val="22"/>
              </w:rPr>
              <w:t>for now</w:t>
            </w:r>
          </w:p>
          <w:p w14:paraId="5C4E63BF" w14:textId="7C6853BE" w:rsidR="00E16E0E" w:rsidRDefault="00E16E0E" w:rsidP="00E16E0E">
            <w:p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24F359CE" w14:textId="55F4EDB7" w:rsidR="00E16E0E" w:rsidRPr="00D95A05" w:rsidRDefault="000D7A13" w:rsidP="00D95A05">
            <w:pPr>
              <w:pStyle w:val="ListParagraph"/>
              <w:numPr>
                <w:ilvl w:val="0"/>
                <w:numId w:val="25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F507D">
              <w:rPr>
                <w:rFonts w:asciiTheme="minorHAnsi" w:hAnsiTheme="minorHAnsi" w:cs="Arial"/>
                <w:color w:val="000000"/>
                <w:sz w:val="22"/>
                <w:szCs w:val="22"/>
              </w:rPr>
              <w:t>Cost of a nutritious food basket</w:t>
            </w:r>
            <w:r w:rsidR="00683F47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– </w:t>
            </w:r>
            <w:r w:rsidR="00D95A05">
              <w:rPr>
                <w:rFonts w:asciiTheme="minorHAnsi" w:hAnsiTheme="minorHAnsi" w:cs="Arial"/>
                <w:color w:val="000000"/>
                <w:sz w:val="22"/>
                <w:szCs w:val="22"/>
              </w:rPr>
              <w:t>ACTION: Kim, volunteered to look over whole indicator and send updates out to everyone; not necessarily as mini-lead of indicator</w:t>
            </w:r>
          </w:p>
        </w:tc>
      </w:tr>
      <w:tr w:rsidR="00121F73" w:rsidRPr="00E1422C" w14:paraId="1DABC5ED" w14:textId="77777777" w:rsidTr="001A0727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07CE522A" w14:textId="19BDE833" w:rsidR="00121F73" w:rsidRPr="00E1422C" w:rsidRDefault="00121F73" w:rsidP="00121F73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5.0</w:t>
            </w:r>
          </w:p>
        </w:tc>
        <w:tc>
          <w:tcPr>
            <w:tcW w:w="2964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14:paraId="1132CD3C" w14:textId="2581A480" w:rsidR="00121F73" w:rsidRPr="00E1422C" w:rsidRDefault="00121F73" w:rsidP="00121F73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E1422C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 xml:space="preserve">Next Meeting </w:t>
            </w:r>
          </w:p>
        </w:tc>
        <w:tc>
          <w:tcPr>
            <w:tcW w:w="6601" w:type="dxa"/>
          </w:tcPr>
          <w:p w14:paraId="71F66A20" w14:textId="77777777" w:rsidR="00121F73" w:rsidRDefault="00121F73" w:rsidP="00121F73">
            <w:p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TBD</w:t>
            </w:r>
          </w:p>
          <w:p w14:paraId="5B01F1D7" w14:textId="77777777" w:rsidR="00BD2E40" w:rsidRDefault="00BD2E40" w:rsidP="00F16765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Sometime in 3</w:t>
            </w:r>
            <w:r w:rsidRPr="00BD2E40">
              <w:rPr>
                <w:rFonts w:asciiTheme="minorHAnsi" w:hAnsiTheme="minorHAnsi" w:cs="Arial"/>
                <w:color w:val="000000"/>
                <w:sz w:val="22"/>
                <w:szCs w:val="22"/>
                <w:vertAlign w:val="superscript"/>
              </w:rPr>
              <w:t>rd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or 4</w:t>
            </w:r>
            <w:r w:rsidRPr="00BD2E40">
              <w:rPr>
                <w:rFonts w:asciiTheme="minorHAnsi" w:hAnsiTheme="minorHAnsi" w:cs="Arial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week of January</w:t>
            </w:r>
          </w:p>
          <w:p w14:paraId="64F81E35" w14:textId="69DED477" w:rsidR="00BD2E40" w:rsidRPr="00BD2E40" w:rsidRDefault="006507C4" w:rsidP="00F16765">
            <w:pPr>
              <w:pStyle w:val="ListParagraph"/>
              <w:numPr>
                <w:ilvl w:val="0"/>
                <w:numId w:val="36"/>
              </w:numPr>
              <w:tabs>
                <w:tab w:val="num" w:pos="0"/>
              </w:tabs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ACTION: Sarah will send out a doodle-poll</w:t>
            </w:r>
          </w:p>
        </w:tc>
      </w:tr>
    </w:tbl>
    <w:p w14:paraId="01A1F00E" w14:textId="5966CA81" w:rsidR="00D313D9" w:rsidRPr="00E1422C" w:rsidRDefault="00D313D9" w:rsidP="00D02742">
      <w:pPr>
        <w:rPr>
          <w:rFonts w:asciiTheme="minorHAnsi" w:hAnsiTheme="minorHAnsi"/>
          <w:sz w:val="22"/>
          <w:szCs w:val="22"/>
        </w:rPr>
      </w:pPr>
    </w:p>
    <w:sectPr w:rsidR="00D313D9" w:rsidRPr="00E1422C" w:rsidSect="004735E6">
      <w:footerReference w:type="default" r:id="rId8"/>
      <w:type w:val="continuous"/>
      <w:pgSz w:w="12240" w:h="15840"/>
      <w:pgMar w:top="1080" w:right="806" w:bottom="720" w:left="1440" w:header="720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00C8D4" w14:textId="77777777" w:rsidR="00AE115B" w:rsidRDefault="00AE115B">
      <w:r>
        <w:separator/>
      </w:r>
    </w:p>
  </w:endnote>
  <w:endnote w:type="continuationSeparator" w:id="0">
    <w:p w14:paraId="050E08E7" w14:textId="77777777" w:rsidR="00AE115B" w:rsidRDefault="00AE1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3660C5" w14:textId="77777777" w:rsidR="00BD7602" w:rsidRDefault="00BD760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1DB3C0" w14:textId="77777777" w:rsidR="00AE115B" w:rsidRDefault="00AE115B">
      <w:r>
        <w:separator/>
      </w:r>
    </w:p>
  </w:footnote>
  <w:footnote w:type="continuationSeparator" w:id="0">
    <w:p w14:paraId="7BE7DC75" w14:textId="77777777" w:rsidR="00AE115B" w:rsidRDefault="00AE11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6057F"/>
    <w:multiLevelType w:val="hybridMultilevel"/>
    <w:tmpl w:val="0CCC46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7376B"/>
    <w:multiLevelType w:val="hybridMultilevel"/>
    <w:tmpl w:val="84CC28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470165"/>
    <w:multiLevelType w:val="hybridMultilevel"/>
    <w:tmpl w:val="4404A60A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C0AA2"/>
    <w:multiLevelType w:val="hybridMultilevel"/>
    <w:tmpl w:val="1B12CB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0181C"/>
    <w:multiLevelType w:val="hybridMultilevel"/>
    <w:tmpl w:val="2FAC3A74"/>
    <w:lvl w:ilvl="0" w:tplc="A7F26C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4D85CB8"/>
    <w:multiLevelType w:val="hybridMultilevel"/>
    <w:tmpl w:val="90908D9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6E5940"/>
    <w:multiLevelType w:val="hybridMultilevel"/>
    <w:tmpl w:val="7A7C6566"/>
    <w:lvl w:ilvl="0" w:tplc="10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6C111C0"/>
    <w:multiLevelType w:val="hybridMultilevel"/>
    <w:tmpl w:val="B0AADE1A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623DF"/>
    <w:multiLevelType w:val="hybridMultilevel"/>
    <w:tmpl w:val="C728BF9E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48664E"/>
    <w:multiLevelType w:val="hybridMultilevel"/>
    <w:tmpl w:val="F6E6722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787D4E"/>
    <w:multiLevelType w:val="hybridMultilevel"/>
    <w:tmpl w:val="2AA41E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9B71EC"/>
    <w:multiLevelType w:val="hybridMultilevel"/>
    <w:tmpl w:val="6B644EA0"/>
    <w:lvl w:ilvl="0" w:tplc="10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F7A33A3"/>
    <w:multiLevelType w:val="hybridMultilevel"/>
    <w:tmpl w:val="D48225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5819D3"/>
    <w:multiLevelType w:val="hybridMultilevel"/>
    <w:tmpl w:val="604A609A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552D8"/>
    <w:multiLevelType w:val="hybridMultilevel"/>
    <w:tmpl w:val="EB4679DA"/>
    <w:lvl w:ilvl="0" w:tplc="10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F0915F3"/>
    <w:multiLevelType w:val="hybridMultilevel"/>
    <w:tmpl w:val="9A6CC1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3A4C44"/>
    <w:multiLevelType w:val="hybridMultilevel"/>
    <w:tmpl w:val="62CA50A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C04F22"/>
    <w:multiLevelType w:val="hybridMultilevel"/>
    <w:tmpl w:val="08724E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1CF1E4A"/>
    <w:multiLevelType w:val="hybridMultilevel"/>
    <w:tmpl w:val="58703E22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A1168C"/>
    <w:multiLevelType w:val="hybridMultilevel"/>
    <w:tmpl w:val="37508A98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350F2F"/>
    <w:multiLevelType w:val="hybridMultilevel"/>
    <w:tmpl w:val="72BABB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CA5A5D"/>
    <w:multiLevelType w:val="hybridMultilevel"/>
    <w:tmpl w:val="B8BEC5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50120"/>
    <w:multiLevelType w:val="hybridMultilevel"/>
    <w:tmpl w:val="C4CC40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A87A41"/>
    <w:multiLevelType w:val="hybridMultilevel"/>
    <w:tmpl w:val="A614ED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1516E1"/>
    <w:multiLevelType w:val="hybridMultilevel"/>
    <w:tmpl w:val="C4C8D34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995905"/>
    <w:multiLevelType w:val="hybridMultilevel"/>
    <w:tmpl w:val="A246CD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8E07E3"/>
    <w:multiLevelType w:val="hybridMultilevel"/>
    <w:tmpl w:val="143A4E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4B567A18">
      <w:start w:val="1"/>
      <w:numFmt w:val="lowerLetter"/>
      <w:lvlText w:val="%2."/>
      <w:lvlJc w:val="left"/>
      <w:pPr>
        <w:ind w:left="1440" w:hanging="360"/>
      </w:pPr>
      <w:rPr>
        <w:b w:val="0"/>
        <w:i w:val="0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F83736"/>
    <w:multiLevelType w:val="hybridMultilevel"/>
    <w:tmpl w:val="AAF2AA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5779FB"/>
    <w:multiLevelType w:val="hybridMultilevel"/>
    <w:tmpl w:val="56E29556"/>
    <w:lvl w:ilvl="0" w:tplc="1D00CFB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29620D"/>
    <w:multiLevelType w:val="hybridMultilevel"/>
    <w:tmpl w:val="8F00688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AF6A10"/>
    <w:multiLevelType w:val="hybridMultilevel"/>
    <w:tmpl w:val="1C182824"/>
    <w:lvl w:ilvl="0" w:tplc="7CE01D4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8CD4D8F"/>
    <w:multiLevelType w:val="hybridMultilevel"/>
    <w:tmpl w:val="5E66FF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4974D2"/>
    <w:multiLevelType w:val="hybridMultilevel"/>
    <w:tmpl w:val="C932413C"/>
    <w:lvl w:ilvl="0" w:tplc="10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10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10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10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10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CB23BCB"/>
    <w:multiLevelType w:val="hybridMultilevel"/>
    <w:tmpl w:val="6D2A7FBC"/>
    <w:lvl w:ilvl="0" w:tplc="E360627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CD2BA4"/>
    <w:multiLevelType w:val="hybridMultilevel"/>
    <w:tmpl w:val="BCDA78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7F019F"/>
    <w:multiLevelType w:val="hybridMultilevel"/>
    <w:tmpl w:val="BC7A1760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2D7D39"/>
    <w:multiLevelType w:val="hybridMultilevel"/>
    <w:tmpl w:val="B0E852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A7F26C9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9E21FA3"/>
    <w:multiLevelType w:val="hybridMultilevel"/>
    <w:tmpl w:val="81E0D0F8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"/>
  </w:num>
  <w:num w:numId="3">
    <w:abstractNumId w:val="36"/>
  </w:num>
  <w:num w:numId="4">
    <w:abstractNumId w:val="4"/>
  </w:num>
  <w:num w:numId="5">
    <w:abstractNumId w:val="30"/>
  </w:num>
  <w:num w:numId="6">
    <w:abstractNumId w:val="11"/>
  </w:num>
  <w:num w:numId="7">
    <w:abstractNumId w:val="32"/>
  </w:num>
  <w:num w:numId="8">
    <w:abstractNumId w:val="6"/>
  </w:num>
  <w:num w:numId="9">
    <w:abstractNumId w:val="14"/>
  </w:num>
  <w:num w:numId="10">
    <w:abstractNumId w:val="28"/>
  </w:num>
  <w:num w:numId="11">
    <w:abstractNumId w:val="33"/>
  </w:num>
  <w:num w:numId="12">
    <w:abstractNumId w:val="9"/>
  </w:num>
  <w:num w:numId="13">
    <w:abstractNumId w:val="26"/>
  </w:num>
  <w:num w:numId="14">
    <w:abstractNumId w:val="8"/>
  </w:num>
  <w:num w:numId="15">
    <w:abstractNumId w:val="23"/>
  </w:num>
  <w:num w:numId="16">
    <w:abstractNumId w:val="15"/>
  </w:num>
  <w:num w:numId="17">
    <w:abstractNumId w:val="31"/>
  </w:num>
  <w:num w:numId="18">
    <w:abstractNumId w:val="12"/>
  </w:num>
  <w:num w:numId="19">
    <w:abstractNumId w:val="22"/>
  </w:num>
  <w:num w:numId="20">
    <w:abstractNumId w:val="21"/>
  </w:num>
  <w:num w:numId="21">
    <w:abstractNumId w:val="0"/>
  </w:num>
  <w:num w:numId="22">
    <w:abstractNumId w:val="20"/>
  </w:num>
  <w:num w:numId="23">
    <w:abstractNumId w:val="24"/>
  </w:num>
  <w:num w:numId="24">
    <w:abstractNumId w:val="34"/>
  </w:num>
  <w:num w:numId="25">
    <w:abstractNumId w:val="7"/>
  </w:num>
  <w:num w:numId="26">
    <w:abstractNumId w:val="27"/>
  </w:num>
  <w:num w:numId="27">
    <w:abstractNumId w:val="3"/>
  </w:num>
  <w:num w:numId="28">
    <w:abstractNumId w:val="10"/>
  </w:num>
  <w:num w:numId="29">
    <w:abstractNumId w:val="5"/>
  </w:num>
  <w:num w:numId="30">
    <w:abstractNumId w:val="16"/>
  </w:num>
  <w:num w:numId="31">
    <w:abstractNumId w:val="29"/>
  </w:num>
  <w:num w:numId="32">
    <w:abstractNumId w:val="35"/>
  </w:num>
  <w:num w:numId="33">
    <w:abstractNumId w:val="2"/>
  </w:num>
  <w:num w:numId="34">
    <w:abstractNumId w:val="18"/>
  </w:num>
  <w:num w:numId="35">
    <w:abstractNumId w:val="37"/>
  </w:num>
  <w:num w:numId="36">
    <w:abstractNumId w:val="19"/>
  </w:num>
  <w:num w:numId="37">
    <w:abstractNumId w:val="13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SystemFonts/>
  <w:proofState w:spelling="clean" w:grammar="clean"/>
  <w:defaultTabStop w:val="720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7A3"/>
    <w:rsid w:val="00004D67"/>
    <w:rsid w:val="0000537C"/>
    <w:rsid w:val="000055E2"/>
    <w:rsid w:val="00013260"/>
    <w:rsid w:val="00013F72"/>
    <w:rsid w:val="00014590"/>
    <w:rsid w:val="0001618D"/>
    <w:rsid w:val="000224DC"/>
    <w:rsid w:val="00024A7F"/>
    <w:rsid w:val="00035776"/>
    <w:rsid w:val="00047A0B"/>
    <w:rsid w:val="00064795"/>
    <w:rsid w:val="00076526"/>
    <w:rsid w:val="00077954"/>
    <w:rsid w:val="000B0F9B"/>
    <w:rsid w:val="000B2526"/>
    <w:rsid w:val="000B4D56"/>
    <w:rsid w:val="000C0C5D"/>
    <w:rsid w:val="000C16C6"/>
    <w:rsid w:val="000C7422"/>
    <w:rsid w:val="000D3438"/>
    <w:rsid w:val="000D7A13"/>
    <w:rsid w:val="000E1794"/>
    <w:rsid w:val="000E394E"/>
    <w:rsid w:val="000E53CD"/>
    <w:rsid w:val="000F3496"/>
    <w:rsid w:val="00103B27"/>
    <w:rsid w:val="00114A9C"/>
    <w:rsid w:val="00121F73"/>
    <w:rsid w:val="00124250"/>
    <w:rsid w:val="00130CFD"/>
    <w:rsid w:val="00136AB1"/>
    <w:rsid w:val="001548A2"/>
    <w:rsid w:val="00154B8C"/>
    <w:rsid w:val="00171DF8"/>
    <w:rsid w:val="00193E4B"/>
    <w:rsid w:val="001A0727"/>
    <w:rsid w:val="001A77A3"/>
    <w:rsid w:val="001B0765"/>
    <w:rsid w:val="001C73E7"/>
    <w:rsid w:val="001D09CF"/>
    <w:rsid w:val="001D2AC8"/>
    <w:rsid w:val="001D3399"/>
    <w:rsid w:val="001E5C36"/>
    <w:rsid w:val="001F5884"/>
    <w:rsid w:val="001F5B34"/>
    <w:rsid w:val="00206F02"/>
    <w:rsid w:val="00217DA4"/>
    <w:rsid w:val="00230D07"/>
    <w:rsid w:val="00240301"/>
    <w:rsid w:val="00246A1F"/>
    <w:rsid w:val="00247645"/>
    <w:rsid w:val="002720D8"/>
    <w:rsid w:val="00274878"/>
    <w:rsid w:val="002873E9"/>
    <w:rsid w:val="00287E08"/>
    <w:rsid w:val="002A1825"/>
    <w:rsid w:val="002A4707"/>
    <w:rsid w:val="002B2E39"/>
    <w:rsid w:val="002C2396"/>
    <w:rsid w:val="002E4B5F"/>
    <w:rsid w:val="002E6631"/>
    <w:rsid w:val="003179E2"/>
    <w:rsid w:val="00327864"/>
    <w:rsid w:val="00337410"/>
    <w:rsid w:val="00342C07"/>
    <w:rsid w:val="00370122"/>
    <w:rsid w:val="003714DD"/>
    <w:rsid w:val="00373912"/>
    <w:rsid w:val="003A121F"/>
    <w:rsid w:val="003A60B2"/>
    <w:rsid w:val="003A7137"/>
    <w:rsid w:val="003C23FF"/>
    <w:rsid w:val="003C3604"/>
    <w:rsid w:val="003C4DCB"/>
    <w:rsid w:val="003D22FD"/>
    <w:rsid w:val="003D31BF"/>
    <w:rsid w:val="003D5ED7"/>
    <w:rsid w:val="003E086D"/>
    <w:rsid w:val="003F1B1F"/>
    <w:rsid w:val="003F50FF"/>
    <w:rsid w:val="003F744F"/>
    <w:rsid w:val="003F7625"/>
    <w:rsid w:val="003F77D3"/>
    <w:rsid w:val="004019A3"/>
    <w:rsid w:val="00411023"/>
    <w:rsid w:val="004129B5"/>
    <w:rsid w:val="00414CC4"/>
    <w:rsid w:val="00423CBB"/>
    <w:rsid w:val="00431C05"/>
    <w:rsid w:val="004337FC"/>
    <w:rsid w:val="004549C2"/>
    <w:rsid w:val="004614D7"/>
    <w:rsid w:val="00461E86"/>
    <w:rsid w:val="004735E6"/>
    <w:rsid w:val="00475493"/>
    <w:rsid w:val="004779D6"/>
    <w:rsid w:val="0048677E"/>
    <w:rsid w:val="00493685"/>
    <w:rsid w:val="00495C96"/>
    <w:rsid w:val="004A4B1B"/>
    <w:rsid w:val="004B12B0"/>
    <w:rsid w:val="004B4DF6"/>
    <w:rsid w:val="004D434B"/>
    <w:rsid w:val="004D6135"/>
    <w:rsid w:val="004E2631"/>
    <w:rsid w:val="004F3B1B"/>
    <w:rsid w:val="004F3FB4"/>
    <w:rsid w:val="004F6B1D"/>
    <w:rsid w:val="005047C3"/>
    <w:rsid w:val="00506A8C"/>
    <w:rsid w:val="00531570"/>
    <w:rsid w:val="00535CE5"/>
    <w:rsid w:val="00542BD6"/>
    <w:rsid w:val="00543213"/>
    <w:rsid w:val="00545DE8"/>
    <w:rsid w:val="00547714"/>
    <w:rsid w:val="00556EC6"/>
    <w:rsid w:val="00557BDB"/>
    <w:rsid w:val="005737AA"/>
    <w:rsid w:val="005845FA"/>
    <w:rsid w:val="005850CE"/>
    <w:rsid w:val="005900B1"/>
    <w:rsid w:val="005A73B2"/>
    <w:rsid w:val="005A7AA3"/>
    <w:rsid w:val="005B264F"/>
    <w:rsid w:val="005C3FDC"/>
    <w:rsid w:val="005E6015"/>
    <w:rsid w:val="00605D0C"/>
    <w:rsid w:val="006072D7"/>
    <w:rsid w:val="00613DE4"/>
    <w:rsid w:val="00627F3E"/>
    <w:rsid w:val="0063148A"/>
    <w:rsid w:val="006320DD"/>
    <w:rsid w:val="00646DE0"/>
    <w:rsid w:val="006507C4"/>
    <w:rsid w:val="0065377A"/>
    <w:rsid w:val="00663A13"/>
    <w:rsid w:val="00680FA0"/>
    <w:rsid w:val="006811C7"/>
    <w:rsid w:val="006839D9"/>
    <w:rsid w:val="00683F47"/>
    <w:rsid w:val="00697ED0"/>
    <w:rsid w:val="006A07DC"/>
    <w:rsid w:val="006A2E6D"/>
    <w:rsid w:val="006A5C56"/>
    <w:rsid w:val="006C15F4"/>
    <w:rsid w:val="006C7E63"/>
    <w:rsid w:val="006F1ACA"/>
    <w:rsid w:val="006F22FA"/>
    <w:rsid w:val="006F6B82"/>
    <w:rsid w:val="007037BC"/>
    <w:rsid w:val="00704C14"/>
    <w:rsid w:val="00704CEB"/>
    <w:rsid w:val="00706B84"/>
    <w:rsid w:val="00721072"/>
    <w:rsid w:val="00723A1A"/>
    <w:rsid w:val="00752648"/>
    <w:rsid w:val="00755F0B"/>
    <w:rsid w:val="00756E21"/>
    <w:rsid w:val="00774BBA"/>
    <w:rsid w:val="007801DE"/>
    <w:rsid w:val="007810A3"/>
    <w:rsid w:val="00782AB5"/>
    <w:rsid w:val="007904EE"/>
    <w:rsid w:val="007A17D6"/>
    <w:rsid w:val="007A54C0"/>
    <w:rsid w:val="007B7C95"/>
    <w:rsid w:val="007C1C3C"/>
    <w:rsid w:val="007D56CB"/>
    <w:rsid w:val="007E5380"/>
    <w:rsid w:val="0080615D"/>
    <w:rsid w:val="008071CE"/>
    <w:rsid w:val="008274F9"/>
    <w:rsid w:val="00842B11"/>
    <w:rsid w:val="008574CC"/>
    <w:rsid w:val="008630CB"/>
    <w:rsid w:val="008678F7"/>
    <w:rsid w:val="00886B30"/>
    <w:rsid w:val="00894EA0"/>
    <w:rsid w:val="008A6EFD"/>
    <w:rsid w:val="008B564F"/>
    <w:rsid w:val="008C02CC"/>
    <w:rsid w:val="008C2BA3"/>
    <w:rsid w:val="008C4D1C"/>
    <w:rsid w:val="008D64EC"/>
    <w:rsid w:val="00904312"/>
    <w:rsid w:val="009057E1"/>
    <w:rsid w:val="009153DC"/>
    <w:rsid w:val="00915B20"/>
    <w:rsid w:val="00927D72"/>
    <w:rsid w:val="009518B1"/>
    <w:rsid w:val="009827A7"/>
    <w:rsid w:val="0098549F"/>
    <w:rsid w:val="00990454"/>
    <w:rsid w:val="00990514"/>
    <w:rsid w:val="009915F6"/>
    <w:rsid w:val="0099248A"/>
    <w:rsid w:val="009A6F6C"/>
    <w:rsid w:val="009A7F55"/>
    <w:rsid w:val="009B2C96"/>
    <w:rsid w:val="009D6003"/>
    <w:rsid w:val="00A00C5E"/>
    <w:rsid w:val="00A01227"/>
    <w:rsid w:val="00A04DF4"/>
    <w:rsid w:val="00A13287"/>
    <w:rsid w:val="00A13D62"/>
    <w:rsid w:val="00A315AC"/>
    <w:rsid w:val="00A46F56"/>
    <w:rsid w:val="00A660FF"/>
    <w:rsid w:val="00A7255F"/>
    <w:rsid w:val="00A94D2B"/>
    <w:rsid w:val="00A97C1C"/>
    <w:rsid w:val="00AA125F"/>
    <w:rsid w:val="00AA4A8A"/>
    <w:rsid w:val="00AD340A"/>
    <w:rsid w:val="00AE115B"/>
    <w:rsid w:val="00AE6631"/>
    <w:rsid w:val="00AF053A"/>
    <w:rsid w:val="00B10816"/>
    <w:rsid w:val="00B13582"/>
    <w:rsid w:val="00B216F9"/>
    <w:rsid w:val="00B32695"/>
    <w:rsid w:val="00B40BC3"/>
    <w:rsid w:val="00B5493F"/>
    <w:rsid w:val="00B624E7"/>
    <w:rsid w:val="00B65A92"/>
    <w:rsid w:val="00B731D2"/>
    <w:rsid w:val="00B80A57"/>
    <w:rsid w:val="00B94650"/>
    <w:rsid w:val="00B963F0"/>
    <w:rsid w:val="00B97A7E"/>
    <w:rsid w:val="00BA196B"/>
    <w:rsid w:val="00BA682E"/>
    <w:rsid w:val="00BB498C"/>
    <w:rsid w:val="00BB5264"/>
    <w:rsid w:val="00BD14FD"/>
    <w:rsid w:val="00BD2E40"/>
    <w:rsid w:val="00BD7602"/>
    <w:rsid w:val="00BE03BD"/>
    <w:rsid w:val="00BE7F73"/>
    <w:rsid w:val="00C02623"/>
    <w:rsid w:val="00C149C0"/>
    <w:rsid w:val="00C1516E"/>
    <w:rsid w:val="00C156B2"/>
    <w:rsid w:val="00C23B3B"/>
    <w:rsid w:val="00C40E81"/>
    <w:rsid w:val="00C446F0"/>
    <w:rsid w:val="00C52D6C"/>
    <w:rsid w:val="00C53553"/>
    <w:rsid w:val="00C54DA4"/>
    <w:rsid w:val="00C60B50"/>
    <w:rsid w:val="00C64A05"/>
    <w:rsid w:val="00C65CBA"/>
    <w:rsid w:val="00C66013"/>
    <w:rsid w:val="00C738E7"/>
    <w:rsid w:val="00C749D5"/>
    <w:rsid w:val="00C7738D"/>
    <w:rsid w:val="00C82ECC"/>
    <w:rsid w:val="00C87AD1"/>
    <w:rsid w:val="00C95F8A"/>
    <w:rsid w:val="00CA0998"/>
    <w:rsid w:val="00CB04B6"/>
    <w:rsid w:val="00CB20AD"/>
    <w:rsid w:val="00CB61B0"/>
    <w:rsid w:val="00CC0E6F"/>
    <w:rsid w:val="00CC70EF"/>
    <w:rsid w:val="00CD5EC5"/>
    <w:rsid w:val="00CD77F0"/>
    <w:rsid w:val="00CE0B61"/>
    <w:rsid w:val="00CE4507"/>
    <w:rsid w:val="00D02742"/>
    <w:rsid w:val="00D057DF"/>
    <w:rsid w:val="00D146EE"/>
    <w:rsid w:val="00D313D9"/>
    <w:rsid w:val="00D4266B"/>
    <w:rsid w:val="00D4299D"/>
    <w:rsid w:val="00D51AB5"/>
    <w:rsid w:val="00D527EB"/>
    <w:rsid w:val="00D532C5"/>
    <w:rsid w:val="00D54870"/>
    <w:rsid w:val="00D65F12"/>
    <w:rsid w:val="00D71A08"/>
    <w:rsid w:val="00D80BE6"/>
    <w:rsid w:val="00D8226F"/>
    <w:rsid w:val="00D82C6F"/>
    <w:rsid w:val="00D84983"/>
    <w:rsid w:val="00D92D2E"/>
    <w:rsid w:val="00D93F61"/>
    <w:rsid w:val="00D95A05"/>
    <w:rsid w:val="00DA49EB"/>
    <w:rsid w:val="00DB0D60"/>
    <w:rsid w:val="00DB3965"/>
    <w:rsid w:val="00DB5913"/>
    <w:rsid w:val="00DE2E7D"/>
    <w:rsid w:val="00DF0044"/>
    <w:rsid w:val="00DF507D"/>
    <w:rsid w:val="00E1422C"/>
    <w:rsid w:val="00E16E0E"/>
    <w:rsid w:val="00E34B2E"/>
    <w:rsid w:val="00E35132"/>
    <w:rsid w:val="00E50EC7"/>
    <w:rsid w:val="00E51433"/>
    <w:rsid w:val="00E52D3C"/>
    <w:rsid w:val="00E53181"/>
    <w:rsid w:val="00E671B2"/>
    <w:rsid w:val="00E73ABF"/>
    <w:rsid w:val="00E775D5"/>
    <w:rsid w:val="00E8252D"/>
    <w:rsid w:val="00E83C66"/>
    <w:rsid w:val="00EA5114"/>
    <w:rsid w:val="00EE032E"/>
    <w:rsid w:val="00EF2E7F"/>
    <w:rsid w:val="00EF6EAC"/>
    <w:rsid w:val="00F07552"/>
    <w:rsid w:val="00F16765"/>
    <w:rsid w:val="00F22019"/>
    <w:rsid w:val="00F26C90"/>
    <w:rsid w:val="00F419CA"/>
    <w:rsid w:val="00F5244A"/>
    <w:rsid w:val="00F54C0B"/>
    <w:rsid w:val="00F6427E"/>
    <w:rsid w:val="00F6494A"/>
    <w:rsid w:val="00F81B7E"/>
    <w:rsid w:val="00F85832"/>
    <w:rsid w:val="00FA08F0"/>
    <w:rsid w:val="00FB0D09"/>
    <w:rsid w:val="00FB15E7"/>
    <w:rsid w:val="00FD37B3"/>
    <w:rsid w:val="00FF6C75"/>
    <w:rsid w:val="00FF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2803D0"/>
  <w15:docId w15:val="{E488EE0A-0DE1-41E2-87E1-8418E2ADF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35E6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735E6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735E6"/>
    <w:pPr>
      <w:keepNext/>
      <w:spacing w:before="60" w:after="60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735E6"/>
    <w:pPr>
      <w:keepNext/>
      <w:spacing w:before="6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B13582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9"/>
    <w:semiHidden/>
    <w:locked/>
    <w:rsid w:val="00B13582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Heading4Char">
    <w:name w:val="Heading 4 Char"/>
    <w:link w:val="Heading4"/>
    <w:uiPriority w:val="99"/>
    <w:semiHidden/>
    <w:locked/>
    <w:rsid w:val="00B13582"/>
    <w:rPr>
      <w:rFonts w:ascii="Calibri" w:hAnsi="Calibri" w:cs="Calibri"/>
      <w:b/>
      <w:bCs/>
      <w:sz w:val="28"/>
      <w:szCs w:val="28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4735E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B13582"/>
    <w:rPr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semiHidden/>
    <w:rsid w:val="004735E6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locked/>
    <w:rsid w:val="00B13582"/>
    <w:rPr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rsid w:val="004735E6"/>
  </w:style>
  <w:style w:type="paragraph" w:styleId="BodyText">
    <w:name w:val="Body Text"/>
    <w:basedOn w:val="Normal"/>
    <w:link w:val="BodyTextChar"/>
    <w:uiPriority w:val="99"/>
    <w:semiHidden/>
    <w:rsid w:val="004735E6"/>
  </w:style>
  <w:style w:type="character" w:customStyle="1" w:styleId="BodyTextChar">
    <w:name w:val="Body Text Char"/>
    <w:link w:val="BodyText"/>
    <w:uiPriority w:val="99"/>
    <w:semiHidden/>
    <w:locked/>
    <w:rsid w:val="00B13582"/>
    <w:rPr>
      <w:sz w:val="24"/>
      <w:szCs w:val="24"/>
      <w:lang w:eastAsia="en-US"/>
    </w:rPr>
  </w:style>
  <w:style w:type="character" w:styleId="Hyperlink">
    <w:name w:val="Hyperlink"/>
    <w:uiPriority w:val="99"/>
    <w:unhideWhenUsed/>
    <w:rsid w:val="009A7F5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7D3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F77D3"/>
    <w:rPr>
      <w:rFonts w:ascii="Tahoma" w:hAnsi="Tahoma" w:cs="Tahoma"/>
      <w:sz w:val="16"/>
      <w:szCs w:val="16"/>
      <w:lang w:val="en-CA"/>
    </w:rPr>
  </w:style>
  <w:style w:type="character" w:styleId="CommentReference">
    <w:name w:val="annotation reference"/>
    <w:uiPriority w:val="99"/>
    <w:semiHidden/>
    <w:unhideWhenUsed/>
    <w:rsid w:val="00BA682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68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A682E"/>
    <w:rPr>
      <w:b/>
      <w:bCs/>
      <w:sz w:val="20"/>
      <w:szCs w:val="20"/>
      <w:lang w:val="en-CA" w:eastAsia="en-US"/>
    </w:rPr>
  </w:style>
  <w:style w:type="character" w:styleId="FollowedHyperlink">
    <w:name w:val="FollowedHyperlink"/>
    <w:uiPriority w:val="99"/>
    <w:semiHidden/>
    <w:unhideWhenUsed/>
    <w:rsid w:val="00506A8C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E14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E96CC-928E-4A78-993D-48565B09B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1080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Indicators For Public Health In Ontario</vt:lpstr>
    </vt:vector>
  </TitlesOfParts>
  <Company>HKPR District Health Unit</Company>
  <LinksUpToDate>false</LinksUpToDate>
  <CharactersWithSpaces>7227</CharactersWithSpaces>
  <SharedDoc>false</SharedDoc>
  <HLinks>
    <vt:vector size="36" baseType="variant">
      <vt:variant>
        <vt:i4>7012475</vt:i4>
      </vt:variant>
      <vt:variant>
        <vt:i4>15</vt:i4>
      </vt:variant>
      <vt:variant>
        <vt:i4>0</vt:i4>
      </vt:variant>
      <vt:variant>
        <vt:i4>5</vt:i4>
      </vt:variant>
      <vt:variant>
        <vt:lpwstr>http://www.oahpp.ca/takingaction/index.html</vt:lpwstr>
      </vt:variant>
      <vt:variant>
        <vt:lpwstr/>
      </vt:variant>
      <vt:variant>
        <vt:i4>7012475</vt:i4>
      </vt:variant>
      <vt:variant>
        <vt:i4>12</vt:i4>
      </vt:variant>
      <vt:variant>
        <vt:i4>0</vt:i4>
      </vt:variant>
      <vt:variant>
        <vt:i4>5</vt:i4>
      </vt:variant>
      <vt:variant>
        <vt:lpwstr>http://www.oahpp.ca/takingaction/index.html</vt:lpwstr>
      </vt:variant>
      <vt:variant>
        <vt:lpwstr/>
      </vt:variant>
      <vt:variant>
        <vt:i4>5046303</vt:i4>
      </vt:variant>
      <vt:variant>
        <vt:i4>9</vt:i4>
      </vt:variant>
      <vt:variant>
        <vt:i4>0</vt:i4>
      </vt:variant>
      <vt:variant>
        <vt:i4>5</vt:i4>
      </vt:variant>
      <vt:variant>
        <vt:lpwstr>http://www.hc-sc.gc.ca/hc-ps/drugs-drogues/cadums-esccad-eng.php</vt:lpwstr>
      </vt:variant>
      <vt:variant>
        <vt:lpwstr/>
      </vt:variant>
      <vt:variant>
        <vt:i4>7864353</vt:i4>
      </vt:variant>
      <vt:variant>
        <vt:i4>6</vt:i4>
      </vt:variant>
      <vt:variant>
        <vt:i4>0</vt:i4>
      </vt:variant>
      <vt:variant>
        <vt:i4>5</vt:i4>
      </vt:variant>
      <vt:variant>
        <vt:lpwstr>http://www.ccsa.ca/2012 CCSA Documents/CCSA-Patterns-Alcohol-Use-Policy-Canada-2012-en.pdf</vt:lpwstr>
      </vt:variant>
      <vt:variant>
        <vt:lpwstr/>
      </vt:variant>
      <vt:variant>
        <vt:i4>5046303</vt:i4>
      </vt:variant>
      <vt:variant>
        <vt:i4>3</vt:i4>
      </vt:variant>
      <vt:variant>
        <vt:i4>0</vt:i4>
      </vt:variant>
      <vt:variant>
        <vt:i4>5</vt:i4>
      </vt:variant>
      <vt:variant>
        <vt:lpwstr>http://www.hc-sc.gc.ca/hc-ps/drugs-drogues/cadums-esccad-eng.php</vt:lpwstr>
      </vt:variant>
      <vt:variant>
        <vt:lpwstr/>
      </vt:variant>
      <vt:variant>
        <vt:i4>4915206</vt:i4>
      </vt:variant>
      <vt:variant>
        <vt:i4>0</vt:i4>
      </vt:variant>
      <vt:variant>
        <vt:i4>0</vt:i4>
      </vt:variant>
      <vt:variant>
        <vt:i4>5</vt:i4>
      </vt:variant>
      <vt:variant>
        <vt:lpwstr>http://www.ccsa.ca/eng/priorities/alcohol/canada-low-risk-alcohol-drinking-guidelines/pages/default.aspx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Indicators For Public Health In Ontario</dc:title>
  <dc:creator>Fegan, Suzanne</dc:creator>
  <cp:lastModifiedBy>Monika Goetz</cp:lastModifiedBy>
  <cp:revision>79</cp:revision>
  <cp:lastPrinted>2018-11-22T20:31:00Z</cp:lastPrinted>
  <dcterms:created xsi:type="dcterms:W3CDTF">2018-11-22T19:48:00Z</dcterms:created>
  <dcterms:modified xsi:type="dcterms:W3CDTF">2018-11-22T22:11:00Z</dcterms:modified>
</cp:coreProperties>
</file>