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27D5C" w14:textId="77777777" w:rsidR="008071CE" w:rsidRPr="00E73DFE" w:rsidRDefault="008071CE">
      <w:pPr>
        <w:pStyle w:val="Heading4"/>
        <w:rPr>
          <w:rFonts w:asciiTheme="minorHAnsi" w:hAnsiTheme="minorHAnsi"/>
          <w:sz w:val="22"/>
          <w:szCs w:val="22"/>
        </w:rPr>
      </w:pPr>
      <w:r w:rsidRPr="00E73DFE">
        <w:rPr>
          <w:rFonts w:asciiTheme="minorHAnsi" w:hAnsiTheme="minorHAnsi"/>
          <w:sz w:val="22"/>
          <w:szCs w:val="22"/>
        </w:rPr>
        <w:t>Core Indicators for Public Health in Ontario</w:t>
      </w:r>
    </w:p>
    <w:p w14:paraId="4FC03698" w14:textId="77777777" w:rsidR="008071CE" w:rsidRPr="00E73DFE" w:rsidRDefault="008071CE">
      <w:pPr>
        <w:pStyle w:val="Heading1"/>
        <w:spacing w:before="60" w:after="60"/>
        <w:rPr>
          <w:rFonts w:asciiTheme="minorHAnsi" w:hAnsiTheme="minorHAnsi"/>
          <w:sz w:val="22"/>
          <w:szCs w:val="22"/>
        </w:rPr>
      </w:pPr>
      <w:r w:rsidRPr="00E73DFE">
        <w:rPr>
          <w:rFonts w:asciiTheme="minorHAnsi" w:hAnsiTheme="minorHAnsi"/>
          <w:sz w:val="22"/>
          <w:szCs w:val="22"/>
        </w:rPr>
        <w:t>Core Indicators Work Group &lt;Healthy Eating Active Living (HEAL) subgroup&gt;</w:t>
      </w: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190"/>
      </w:tblGrid>
      <w:tr w:rsidR="008071CE" w:rsidRPr="00E73DFE" w14:paraId="7527D378" w14:textId="77777777">
        <w:tc>
          <w:tcPr>
            <w:tcW w:w="1530" w:type="dxa"/>
            <w:vAlign w:val="center"/>
          </w:tcPr>
          <w:p w14:paraId="1BFB4EF2"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Date:</w:t>
            </w:r>
          </w:p>
        </w:tc>
        <w:tc>
          <w:tcPr>
            <w:tcW w:w="8190" w:type="dxa"/>
            <w:vAlign w:val="center"/>
          </w:tcPr>
          <w:p w14:paraId="131058B5" w14:textId="55CA838B" w:rsidR="008071CE" w:rsidRPr="00E73DFE" w:rsidRDefault="00C917FF">
            <w:pPr>
              <w:spacing w:before="60" w:after="60"/>
              <w:rPr>
                <w:rFonts w:asciiTheme="minorHAnsi" w:hAnsiTheme="minorHAnsi" w:cs="Arial"/>
                <w:sz w:val="22"/>
                <w:szCs w:val="22"/>
              </w:rPr>
            </w:pPr>
            <w:r>
              <w:rPr>
                <w:rFonts w:asciiTheme="minorHAnsi" w:hAnsiTheme="minorHAnsi" w:cs="Arial"/>
                <w:sz w:val="22"/>
                <w:szCs w:val="22"/>
              </w:rPr>
              <w:t>Winter and Spring 2019</w:t>
            </w:r>
          </w:p>
        </w:tc>
      </w:tr>
      <w:tr w:rsidR="008071CE" w:rsidRPr="00E73DFE" w14:paraId="6E6761FF" w14:textId="77777777">
        <w:tc>
          <w:tcPr>
            <w:tcW w:w="1530" w:type="dxa"/>
            <w:vAlign w:val="center"/>
          </w:tcPr>
          <w:p w14:paraId="13E899E2"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Location:</w:t>
            </w:r>
          </w:p>
        </w:tc>
        <w:tc>
          <w:tcPr>
            <w:tcW w:w="8190" w:type="dxa"/>
            <w:vAlign w:val="center"/>
          </w:tcPr>
          <w:p w14:paraId="5D642D2B" w14:textId="77777777" w:rsidR="008071CE" w:rsidRPr="00E73DFE" w:rsidRDefault="008071CE">
            <w:pPr>
              <w:rPr>
                <w:rFonts w:asciiTheme="minorHAnsi" w:hAnsiTheme="minorHAnsi" w:cs="Arial"/>
                <w:sz w:val="22"/>
                <w:szCs w:val="22"/>
              </w:rPr>
            </w:pPr>
            <w:r w:rsidRPr="00E73DFE">
              <w:rPr>
                <w:rFonts w:asciiTheme="minorHAnsi" w:hAnsiTheme="minorHAnsi" w:cs="Arial"/>
                <w:sz w:val="22"/>
                <w:szCs w:val="22"/>
              </w:rPr>
              <w:t>Teleconference</w:t>
            </w:r>
            <w:r w:rsidR="00E1422C" w:rsidRPr="00E73DFE">
              <w:rPr>
                <w:rFonts w:asciiTheme="minorHAnsi" w:hAnsiTheme="minorHAnsi" w:cs="Arial"/>
                <w:sz w:val="22"/>
                <w:szCs w:val="22"/>
              </w:rPr>
              <w:t xml:space="preserve"> information:</w:t>
            </w:r>
          </w:p>
          <w:p w14:paraId="6725C20E" w14:textId="77777777" w:rsidR="008071CE" w:rsidRPr="00E73DFE" w:rsidRDefault="008071CE">
            <w:pPr>
              <w:rPr>
                <w:rFonts w:asciiTheme="minorHAnsi" w:hAnsiTheme="minorHAnsi" w:cs="Arial"/>
                <w:sz w:val="22"/>
                <w:szCs w:val="22"/>
              </w:rPr>
            </w:pPr>
            <w:r w:rsidRPr="00E73DFE">
              <w:rPr>
                <w:rFonts w:asciiTheme="minorHAnsi" w:hAnsiTheme="minorHAnsi" w:cs="Arial"/>
                <w:sz w:val="22"/>
                <w:szCs w:val="22"/>
              </w:rPr>
              <w:t xml:space="preserve">     </w:t>
            </w:r>
            <w:r w:rsidR="00C149C0" w:rsidRPr="00E73DFE">
              <w:rPr>
                <w:rFonts w:asciiTheme="minorHAnsi" w:hAnsiTheme="minorHAnsi" w:cs="Arial"/>
                <w:sz w:val="22"/>
                <w:szCs w:val="22"/>
              </w:rPr>
              <w:t xml:space="preserve">(416) </w:t>
            </w:r>
            <w:r w:rsidR="00E1422C" w:rsidRPr="00E73DFE">
              <w:rPr>
                <w:rFonts w:asciiTheme="minorHAnsi" w:hAnsiTheme="minorHAnsi" w:cs="Arial"/>
                <w:sz w:val="22"/>
                <w:szCs w:val="22"/>
              </w:rPr>
              <w:t>85</w:t>
            </w:r>
            <w:r w:rsidR="00C149C0" w:rsidRPr="00E73DFE">
              <w:rPr>
                <w:rFonts w:asciiTheme="minorHAnsi" w:hAnsiTheme="minorHAnsi" w:cs="Arial"/>
                <w:sz w:val="22"/>
                <w:szCs w:val="22"/>
              </w:rPr>
              <w:t>0-2050</w:t>
            </w:r>
          </w:p>
          <w:p w14:paraId="2E928175" w14:textId="77777777" w:rsidR="00C149C0" w:rsidRPr="00E73DFE" w:rsidRDefault="00C149C0">
            <w:pPr>
              <w:rPr>
                <w:rFonts w:asciiTheme="minorHAnsi" w:hAnsiTheme="minorHAnsi" w:cs="Arial"/>
                <w:sz w:val="22"/>
                <w:szCs w:val="22"/>
              </w:rPr>
            </w:pPr>
            <w:r w:rsidRPr="00E73DFE">
              <w:rPr>
                <w:rFonts w:asciiTheme="minorHAnsi" w:hAnsiTheme="minorHAnsi" w:cs="Arial"/>
                <w:sz w:val="22"/>
                <w:szCs w:val="22"/>
              </w:rPr>
              <w:t xml:space="preserve">     1-866-261-6767</w:t>
            </w:r>
          </w:p>
          <w:p w14:paraId="457D2E56" w14:textId="77777777" w:rsidR="008071CE" w:rsidRPr="00E73DFE" w:rsidRDefault="00704CEB" w:rsidP="00C149C0">
            <w:pPr>
              <w:rPr>
                <w:rFonts w:asciiTheme="minorHAnsi" w:hAnsiTheme="minorHAnsi" w:cs="Arial"/>
                <w:sz w:val="22"/>
                <w:szCs w:val="22"/>
              </w:rPr>
            </w:pPr>
            <w:r w:rsidRPr="00E73DFE">
              <w:rPr>
                <w:rFonts w:asciiTheme="minorHAnsi" w:hAnsiTheme="minorHAnsi" w:cs="Arial"/>
                <w:sz w:val="22"/>
                <w:szCs w:val="22"/>
              </w:rPr>
              <w:t>P</w:t>
            </w:r>
            <w:r w:rsidR="008071CE" w:rsidRPr="00E73DFE">
              <w:rPr>
                <w:rFonts w:asciiTheme="minorHAnsi" w:hAnsiTheme="minorHAnsi" w:cs="Arial"/>
                <w:sz w:val="22"/>
                <w:szCs w:val="22"/>
              </w:rPr>
              <w:t xml:space="preserve">assword: </w:t>
            </w:r>
            <w:r w:rsidR="00E1422C" w:rsidRPr="00E73DFE">
              <w:rPr>
                <w:rFonts w:asciiTheme="minorHAnsi" w:hAnsiTheme="minorHAnsi" w:cs="Arial"/>
                <w:sz w:val="22"/>
                <w:szCs w:val="22"/>
              </w:rPr>
              <w:t>2581093</w:t>
            </w:r>
            <w:r w:rsidR="00C149C0" w:rsidRPr="00E73DFE">
              <w:rPr>
                <w:rFonts w:asciiTheme="minorHAnsi" w:hAnsiTheme="minorHAnsi" w:cs="Arial"/>
                <w:sz w:val="22"/>
                <w:szCs w:val="22"/>
              </w:rPr>
              <w:t>#</w:t>
            </w:r>
          </w:p>
        </w:tc>
      </w:tr>
      <w:tr w:rsidR="008071CE" w:rsidRPr="00E73DFE" w14:paraId="36783486" w14:textId="77777777">
        <w:tc>
          <w:tcPr>
            <w:tcW w:w="1530" w:type="dxa"/>
            <w:vAlign w:val="center"/>
          </w:tcPr>
          <w:p w14:paraId="0F275BCA"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 xml:space="preserve">Attendees: </w:t>
            </w:r>
          </w:p>
        </w:tc>
        <w:tc>
          <w:tcPr>
            <w:tcW w:w="8190" w:type="dxa"/>
            <w:vAlign w:val="center"/>
          </w:tcPr>
          <w:p w14:paraId="73F91A70" w14:textId="5BC68E68" w:rsidR="008071CE" w:rsidRPr="00E73DFE" w:rsidRDefault="008071CE" w:rsidP="00DF0044">
            <w:pPr>
              <w:pStyle w:val="CommentText"/>
              <w:rPr>
                <w:rFonts w:asciiTheme="minorHAnsi" w:hAnsiTheme="minorHAnsi" w:cs="Arial"/>
                <w:sz w:val="22"/>
                <w:szCs w:val="22"/>
                <w:lang w:val="pt-BR"/>
              </w:rPr>
            </w:pPr>
          </w:p>
        </w:tc>
      </w:tr>
      <w:tr w:rsidR="008071CE" w:rsidRPr="00E73DFE" w14:paraId="52AAB499" w14:textId="77777777">
        <w:tc>
          <w:tcPr>
            <w:tcW w:w="1530" w:type="dxa"/>
            <w:vAlign w:val="center"/>
          </w:tcPr>
          <w:p w14:paraId="3C83B9A5"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Regrets:</w:t>
            </w:r>
          </w:p>
        </w:tc>
        <w:tc>
          <w:tcPr>
            <w:tcW w:w="8190" w:type="dxa"/>
            <w:vAlign w:val="center"/>
          </w:tcPr>
          <w:p w14:paraId="2475B4ED" w14:textId="6B52143B" w:rsidR="008071CE" w:rsidRPr="00E73DFE" w:rsidRDefault="008071CE">
            <w:pPr>
              <w:pStyle w:val="CommentText"/>
              <w:spacing w:before="60" w:after="60"/>
              <w:rPr>
                <w:rFonts w:asciiTheme="minorHAnsi" w:hAnsiTheme="minorHAnsi" w:cs="Arial"/>
                <w:sz w:val="22"/>
                <w:szCs w:val="22"/>
                <w:highlight w:val="yellow"/>
                <w:lang w:val="en-US"/>
              </w:rPr>
            </w:pPr>
          </w:p>
        </w:tc>
      </w:tr>
      <w:tr w:rsidR="008071CE" w:rsidRPr="00E73DFE" w14:paraId="28C6C146" w14:textId="77777777">
        <w:tc>
          <w:tcPr>
            <w:tcW w:w="1530" w:type="dxa"/>
            <w:vAlign w:val="center"/>
          </w:tcPr>
          <w:p w14:paraId="79DF3CE0"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Chair:</w:t>
            </w:r>
          </w:p>
        </w:tc>
        <w:tc>
          <w:tcPr>
            <w:tcW w:w="8190" w:type="dxa"/>
            <w:vAlign w:val="center"/>
          </w:tcPr>
          <w:p w14:paraId="042F61C7" w14:textId="46DEFD37" w:rsidR="008071CE" w:rsidRPr="00E73DFE" w:rsidRDefault="008071CE">
            <w:pPr>
              <w:pStyle w:val="CommentText"/>
              <w:spacing w:before="60" w:after="60"/>
              <w:rPr>
                <w:rFonts w:asciiTheme="minorHAnsi" w:hAnsiTheme="minorHAnsi" w:cs="Arial"/>
                <w:sz w:val="22"/>
                <w:szCs w:val="22"/>
                <w:lang w:val="en-US"/>
              </w:rPr>
            </w:pPr>
          </w:p>
        </w:tc>
      </w:tr>
      <w:tr w:rsidR="008071CE" w:rsidRPr="00E73DFE" w14:paraId="6CA1AD77" w14:textId="77777777">
        <w:tc>
          <w:tcPr>
            <w:tcW w:w="1530" w:type="dxa"/>
            <w:vAlign w:val="center"/>
          </w:tcPr>
          <w:p w14:paraId="6BF153D3"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Recorder:</w:t>
            </w:r>
          </w:p>
        </w:tc>
        <w:tc>
          <w:tcPr>
            <w:tcW w:w="8190" w:type="dxa"/>
            <w:vAlign w:val="center"/>
          </w:tcPr>
          <w:p w14:paraId="2429A4BD" w14:textId="73A50277" w:rsidR="008071CE" w:rsidRPr="00E73DFE" w:rsidRDefault="008071CE">
            <w:pPr>
              <w:pStyle w:val="CommentText"/>
              <w:spacing w:before="60" w:after="60"/>
              <w:rPr>
                <w:rFonts w:asciiTheme="minorHAnsi" w:hAnsiTheme="minorHAnsi" w:cs="Arial"/>
                <w:sz w:val="22"/>
                <w:szCs w:val="22"/>
                <w:lang w:val="en-US"/>
              </w:rPr>
            </w:pPr>
          </w:p>
        </w:tc>
      </w:tr>
    </w:tbl>
    <w:p w14:paraId="1188A106" w14:textId="77777777" w:rsidR="008071CE" w:rsidRPr="00E73DFE" w:rsidRDefault="008071CE">
      <w:pPr>
        <w:spacing w:before="60" w:after="60"/>
        <w:rPr>
          <w:rFonts w:asciiTheme="minorHAnsi" w:hAnsiTheme="minorHAnsi" w:cs="Arial"/>
          <w:b/>
          <w:bCs/>
          <w:sz w:val="22"/>
          <w:szCs w:val="22"/>
        </w:rPr>
      </w:pPr>
    </w:p>
    <w:p w14:paraId="41962125" w14:textId="77777777" w:rsidR="008071CE" w:rsidRPr="00E73DFE" w:rsidRDefault="008071CE">
      <w:pPr>
        <w:spacing w:before="60" w:after="60"/>
        <w:rPr>
          <w:rFonts w:asciiTheme="minorHAnsi" w:hAnsiTheme="minorHAnsi" w:cs="Arial"/>
          <w:b/>
          <w:bCs/>
          <w:color w:val="808080"/>
          <w:sz w:val="22"/>
          <w:szCs w:val="22"/>
        </w:rPr>
      </w:pPr>
      <w:r w:rsidRPr="00E73DFE">
        <w:rPr>
          <w:rFonts w:asciiTheme="minorHAnsi" w:hAnsiTheme="minorHAnsi" w:cs="Arial"/>
          <w:b/>
          <w:bCs/>
          <w:sz w:val="22"/>
          <w:szCs w:val="22"/>
        </w:rPr>
        <w:t>Agenda</w:t>
      </w:r>
    </w:p>
    <w:tbl>
      <w:tblPr>
        <w:tblW w:w="103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
        <w:gridCol w:w="2964"/>
        <w:gridCol w:w="6601"/>
      </w:tblGrid>
      <w:tr w:rsidR="001A0727" w:rsidRPr="00E73DFE" w14:paraId="17F02D84" w14:textId="77777777" w:rsidTr="001A0727">
        <w:trPr>
          <w:trHeight w:val="254"/>
        </w:trPr>
        <w:tc>
          <w:tcPr>
            <w:tcW w:w="806" w:type="dxa"/>
            <w:tcMar>
              <w:top w:w="29" w:type="dxa"/>
              <w:left w:w="86" w:type="dxa"/>
              <w:bottom w:w="29" w:type="dxa"/>
              <w:right w:w="86" w:type="dxa"/>
            </w:tcMar>
            <w:vAlign w:val="center"/>
          </w:tcPr>
          <w:p w14:paraId="37826A99" w14:textId="77777777" w:rsidR="001A0727" w:rsidRPr="00E73DFE" w:rsidRDefault="001A0727">
            <w:pPr>
              <w:spacing w:before="60" w:after="60"/>
              <w:jc w:val="center"/>
              <w:rPr>
                <w:rFonts w:asciiTheme="minorHAnsi" w:hAnsiTheme="minorHAnsi" w:cs="Arial"/>
                <w:sz w:val="22"/>
                <w:szCs w:val="22"/>
              </w:rPr>
            </w:pPr>
          </w:p>
        </w:tc>
        <w:tc>
          <w:tcPr>
            <w:tcW w:w="2964" w:type="dxa"/>
            <w:tcMar>
              <w:top w:w="29" w:type="dxa"/>
              <w:left w:w="86" w:type="dxa"/>
              <w:bottom w:w="29" w:type="dxa"/>
              <w:right w:w="86" w:type="dxa"/>
            </w:tcMar>
            <w:vAlign w:val="center"/>
          </w:tcPr>
          <w:p w14:paraId="2140477A" w14:textId="77777777" w:rsidR="001A0727" w:rsidRPr="00E73DFE" w:rsidRDefault="001A0727" w:rsidP="00557BDB">
            <w:pPr>
              <w:spacing w:before="60" w:after="60"/>
              <w:jc w:val="center"/>
              <w:rPr>
                <w:rFonts w:asciiTheme="minorHAnsi" w:hAnsiTheme="minorHAnsi" w:cs="Arial"/>
                <w:sz w:val="22"/>
                <w:szCs w:val="22"/>
              </w:rPr>
            </w:pPr>
            <w:r w:rsidRPr="00E73DFE">
              <w:rPr>
                <w:rFonts w:asciiTheme="minorHAnsi" w:hAnsiTheme="minorHAnsi" w:cs="Arial"/>
                <w:b/>
                <w:bCs/>
                <w:sz w:val="22"/>
                <w:szCs w:val="22"/>
              </w:rPr>
              <w:t>Item</w:t>
            </w:r>
          </w:p>
        </w:tc>
        <w:tc>
          <w:tcPr>
            <w:tcW w:w="6601" w:type="dxa"/>
            <w:vAlign w:val="center"/>
          </w:tcPr>
          <w:p w14:paraId="3A02C945" w14:textId="77777777" w:rsidR="001A0727" w:rsidRPr="00E73DFE" w:rsidRDefault="001A0727">
            <w:pPr>
              <w:pStyle w:val="Heading2"/>
              <w:rPr>
                <w:rFonts w:asciiTheme="minorHAnsi" w:hAnsiTheme="minorHAnsi" w:cs="Arial"/>
                <w:i w:val="0"/>
                <w:iCs w:val="0"/>
                <w:sz w:val="22"/>
                <w:szCs w:val="22"/>
              </w:rPr>
            </w:pPr>
            <w:r w:rsidRPr="00E73DFE">
              <w:rPr>
                <w:rFonts w:asciiTheme="minorHAnsi" w:hAnsiTheme="minorHAnsi" w:cs="Arial"/>
                <w:i w:val="0"/>
                <w:iCs w:val="0"/>
                <w:sz w:val="22"/>
                <w:szCs w:val="22"/>
              </w:rPr>
              <w:t>Actions</w:t>
            </w:r>
          </w:p>
        </w:tc>
      </w:tr>
      <w:tr w:rsidR="001A0727" w:rsidRPr="00E73DFE" w14:paraId="5BC54FB9" w14:textId="77777777" w:rsidTr="001A0727">
        <w:trPr>
          <w:trHeight w:val="254"/>
        </w:trPr>
        <w:tc>
          <w:tcPr>
            <w:tcW w:w="806" w:type="dxa"/>
            <w:tcMar>
              <w:top w:w="29" w:type="dxa"/>
              <w:left w:w="86" w:type="dxa"/>
              <w:bottom w:w="29" w:type="dxa"/>
              <w:right w:w="86" w:type="dxa"/>
            </w:tcMar>
          </w:tcPr>
          <w:p w14:paraId="740EE56F"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 xml:space="preserve">1.0 </w:t>
            </w:r>
          </w:p>
        </w:tc>
        <w:tc>
          <w:tcPr>
            <w:tcW w:w="2964" w:type="dxa"/>
            <w:tcMar>
              <w:top w:w="29" w:type="dxa"/>
              <w:left w:w="86" w:type="dxa"/>
              <w:bottom w:w="29" w:type="dxa"/>
              <w:right w:w="86" w:type="dxa"/>
            </w:tcMar>
          </w:tcPr>
          <w:p w14:paraId="7A84D446" w14:textId="77777777" w:rsidR="001A0727" w:rsidRPr="00E73DFE" w:rsidRDefault="001A0727" w:rsidP="00C149C0">
            <w:pPr>
              <w:rPr>
                <w:rFonts w:asciiTheme="minorHAnsi" w:hAnsiTheme="minorHAnsi" w:cs="Arial"/>
                <w:b/>
                <w:sz w:val="22"/>
                <w:szCs w:val="22"/>
              </w:rPr>
            </w:pPr>
            <w:r w:rsidRPr="00E73DFE">
              <w:rPr>
                <w:rFonts w:asciiTheme="minorHAnsi" w:hAnsiTheme="minorHAnsi" w:cs="Arial"/>
                <w:b/>
                <w:sz w:val="22"/>
                <w:szCs w:val="22"/>
              </w:rPr>
              <w:t>Welcome and introductions</w:t>
            </w:r>
          </w:p>
        </w:tc>
        <w:tc>
          <w:tcPr>
            <w:tcW w:w="6601" w:type="dxa"/>
          </w:tcPr>
          <w:p w14:paraId="54D0727F" w14:textId="77777777" w:rsidR="001A0727" w:rsidRPr="00E73DFE" w:rsidRDefault="001A0727" w:rsidP="00990514">
            <w:pPr>
              <w:tabs>
                <w:tab w:val="num" w:pos="0"/>
              </w:tabs>
              <w:rPr>
                <w:rFonts w:asciiTheme="minorHAnsi" w:hAnsiTheme="minorHAnsi" w:cs="Arial"/>
                <w:sz w:val="22"/>
                <w:szCs w:val="22"/>
              </w:rPr>
            </w:pPr>
          </w:p>
        </w:tc>
      </w:tr>
      <w:tr w:rsidR="001A0727" w:rsidRPr="00E73DFE" w14:paraId="25A2FC40" w14:textId="77777777" w:rsidTr="001A0727">
        <w:trPr>
          <w:trHeight w:val="254"/>
        </w:trPr>
        <w:tc>
          <w:tcPr>
            <w:tcW w:w="806" w:type="dxa"/>
            <w:tcMar>
              <w:top w:w="29" w:type="dxa"/>
              <w:left w:w="86" w:type="dxa"/>
              <w:bottom w:w="29" w:type="dxa"/>
              <w:right w:w="86" w:type="dxa"/>
            </w:tcMar>
          </w:tcPr>
          <w:p w14:paraId="3B904107"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3.0</w:t>
            </w:r>
          </w:p>
        </w:tc>
        <w:tc>
          <w:tcPr>
            <w:tcW w:w="2964" w:type="dxa"/>
            <w:tcMar>
              <w:top w:w="29" w:type="dxa"/>
              <w:left w:w="86" w:type="dxa"/>
              <w:bottom w:w="29" w:type="dxa"/>
              <w:right w:w="86" w:type="dxa"/>
            </w:tcMar>
          </w:tcPr>
          <w:p w14:paraId="281B74B3" w14:textId="77777777" w:rsidR="001A0727" w:rsidRPr="00E73DFE" w:rsidRDefault="001A0727" w:rsidP="00C149C0">
            <w:pPr>
              <w:rPr>
                <w:rFonts w:asciiTheme="minorHAnsi" w:hAnsiTheme="minorHAnsi" w:cs="Arial"/>
                <w:b/>
                <w:sz w:val="22"/>
                <w:szCs w:val="22"/>
                <w:lang w:val="en-US"/>
              </w:rPr>
            </w:pPr>
            <w:r w:rsidRPr="00E73DFE">
              <w:rPr>
                <w:rFonts w:asciiTheme="minorHAnsi" w:hAnsiTheme="minorHAnsi" w:cs="Arial"/>
                <w:b/>
                <w:sz w:val="22"/>
                <w:szCs w:val="22"/>
                <w:lang w:val="en-US"/>
              </w:rPr>
              <w:t>Approval of Agenda</w:t>
            </w:r>
          </w:p>
        </w:tc>
        <w:tc>
          <w:tcPr>
            <w:tcW w:w="6601" w:type="dxa"/>
          </w:tcPr>
          <w:p w14:paraId="4058B19F" w14:textId="77777777" w:rsidR="001A0727" w:rsidRPr="00E73DFE" w:rsidRDefault="001A0727" w:rsidP="00C02623">
            <w:pPr>
              <w:tabs>
                <w:tab w:val="num" w:pos="0"/>
              </w:tabs>
              <w:rPr>
                <w:rFonts w:asciiTheme="minorHAnsi" w:hAnsiTheme="minorHAnsi" w:cs="Arial"/>
                <w:sz w:val="22"/>
                <w:szCs w:val="22"/>
              </w:rPr>
            </w:pPr>
          </w:p>
        </w:tc>
      </w:tr>
      <w:tr w:rsidR="001A0727" w:rsidRPr="00E73DFE" w14:paraId="0F4C3E6B" w14:textId="77777777" w:rsidTr="001A0727">
        <w:trPr>
          <w:trHeight w:val="254"/>
        </w:trPr>
        <w:tc>
          <w:tcPr>
            <w:tcW w:w="806" w:type="dxa"/>
            <w:tcMar>
              <w:top w:w="29" w:type="dxa"/>
              <w:left w:w="86" w:type="dxa"/>
              <w:bottom w:w="29" w:type="dxa"/>
              <w:right w:w="86" w:type="dxa"/>
            </w:tcMar>
          </w:tcPr>
          <w:p w14:paraId="78B3F4C5"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3.0</w:t>
            </w:r>
          </w:p>
        </w:tc>
        <w:tc>
          <w:tcPr>
            <w:tcW w:w="2964" w:type="dxa"/>
            <w:tcMar>
              <w:top w:w="29" w:type="dxa"/>
              <w:left w:w="86" w:type="dxa"/>
              <w:bottom w:w="29" w:type="dxa"/>
              <w:right w:w="86" w:type="dxa"/>
            </w:tcMar>
          </w:tcPr>
          <w:p w14:paraId="2AC21B62" w14:textId="77777777" w:rsidR="001A0727" w:rsidRPr="00E73DFE" w:rsidRDefault="001A0727" w:rsidP="00C149C0">
            <w:pPr>
              <w:rPr>
                <w:rFonts w:asciiTheme="minorHAnsi" w:hAnsiTheme="minorHAnsi" w:cs="Arial"/>
                <w:b/>
                <w:bCs/>
                <w:sz w:val="22"/>
                <w:szCs w:val="22"/>
              </w:rPr>
            </w:pPr>
            <w:r w:rsidRPr="00E73DFE">
              <w:rPr>
                <w:rFonts w:asciiTheme="minorHAnsi" w:hAnsiTheme="minorHAnsi" w:cs="Arial"/>
                <w:b/>
                <w:bCs/>
                <w:sz w:val="22"/>
                <w:szCs w:val="22"/>
              </w:rPr>
              <w:t>Approval of Minutes</w:t>
            </w:r>
          </w:p>
        </w:tc>
        <w:tc>
          <w:tcPr>
            <w:tcW w:w="6601" w:type="dxa"/>
          </w:tcPr>
          <w:p w14:paraId="73A15524" w14:textId="77777777" w:rsidR="001A0727" w:rsidRPr="00E73DFE" w:rsidRDefault="001A0727">
            <w:pPr>
              <w:tabs>
                <w:tab w:val="num" w:pos="0"/>
              </w:tabs>
              <w:rPr>
                <w:rFonts w:asciiTheme="minorHAnsi" w:hAnsiTheme="minorHAnsi" w:cs="Arial"/>
                <w:sz w:val="22"/>
                <w:szCs w:val="22"/>
              </w:rPr>
            </w:pPr>
          </w:p>
        </w:tc>
      </w:tr>
      <w:tr w:rsidR="001A0727" w:rsidRPr="00E73DFE" w14:paraId="4986B1E2" w14:textId="77777777" w:rsidTr="001A0727">
        <w:trPr>
          <w:trHeight w:val="254"/>
        </w:trPr>
        <w:tc>
          <w:tcPr>
            <w:tcW w:w="806" w:type="dxa"/>
            <w:tcMar>
              <w:top w:w="29" w:type="dxa"/>
              <w:left w:w="86" w:type="dxa"/>
              <w:bottom w:w="29" w:type="dxa"/>
              <w:right w:w="86" w:type="dxa"/>
            </w:tcMar>
          </w:tcPr>
          <w:p w14:paraId="7B03378E" w14:textId="77777777" w:rsidR="001A0727" w:rsidRPr="00E73DFE" w:rsidRDefault="001A0727">
            <w:pPr>
              <w:jc w:val="center"/>
              <w:rPr>
                <w:rFonts w:asciiTheme="minorHAnsi" w:hAnsiTheme="minorHAnsi" w:cs="Arial"/>
                <w:b/>
                <w:bCs/>
                <w:color w:val="000000"/>
                <w:sz w:val="22"/>
                <w:szCs w:val="22"/>
              </w:rPr>
            </w:pPr>
            <w:r w:rsidRPr="00E73DFE">
              <w:rPr>
                <w:rFonts w:asciiTheme="minorHAnsi" w:hAnsiTheme="minorHAnsi" w:cs="Arial"/>
                <w:b/>
                <w:bCs/>
                <w:color w:val="000000"/>
                <w:sz w:val="22"/>
                <w:szCs w:val="22"/>
              </w:rPr>
              <w:t>4.0</w:t>
            </w:r>
          </w:p>
        </w:tc>
        <w:tc>
          <w:tcPr>
            <w:tcW w:w="2964" w:type="dxa"/>
            <w:tcMar>
              <w:top w:w="29" w:type="dxa"/>
              <w:left w:w="86" w:type="dxa"/>
              <w:bottom w:w="29" w:type="dxa"/>
              <w:right w:w="86" w:type="dxa"/>
            </w:tcMar>
          </w:tcPr>
          <w:p w14:paraId="457734A0" w14:textId="77777777" w:rsidR="001A0727" w:rsidRPr="00E73DFE" w:rsidRDefault="001A0727" w:rsidP="00C149C0">
            <w:pPr>
              <w:rPr>
                <w:rFonts w:asciiTheme="minorHAnsi" w:hAnsiTheme="minorHAnsi" w:cs="Arial"/>
                <w:b/>
                <w:bCs/>
                <w:color w:val="000000"/>
                <w:sz w:val="22"/>
                <w:szCs w:val="22"/>
              </w:rPr>
            </w:pPr>
            <w:r w:rsidRPr="00E73DFE">
              <w:rPr>
                <w:rFonts w:asciiTheme="minorHAnsi" w:hAnsiTheme="minorHAnsi" w:cs="Arial"/>
                <w:b/>
                <w:bCs/>
                <w:color w:val="000000"/>
                <w:sz w:val="22"/>
                <w:szCs w:val="22"/>
              </w:rPr>
              <w:t>Business Arising</w:t>
            </w:r>
          </w:p>
        </w:tc>
        <w:tc>
          <w:tcPr>
            <w:tcW w:w="6601" w:type="dxa"/>
          </w:tcPr>
          <w:p w14:paraId="092AC9A7" w14:textId="77777777" w:rsidR="001A0727" w:rsidRPr="00E73DFE" w:rsidRDefault="001A0727">
            <w:pPr>
              <w:tabs>
                <w:tab w:val="num" w:pos="0"/>
              </w:tabs>
              <w:rPr>
                <w:rFonts w:asciiTheme="minorHAnsi" w:hAnsiTheme="minorHAnsi" w:cs="Arial"/>
                <w:color w:val="000000"/>
                <w:sz w:val="22"/>
                <w:szCs w:val="22"/>
              </w:rPr>
            </w:pPr>
          </w:p>
        </w:tc>
      </w:tr>
      <w:tr w:rsidR="001A0727" w:rsidRPr="00E73DFE" w14:paraId="38295698" w14:textId="77777777" w:rsidTr="001A0727">
        <w:trPr>
          <w:trHeight w:val="254"/>
        </w:trPr>
        <w:tc>
          <w:tcPr>
            <w:tcW w:w="806" w:type="dxa"/>
            <w:tcMar>
              <w:top w:w="29" w:type="dxa"/>
              <w:left w:w="86" w:type="dxa"/>
              <w:bottom w:w="29" w:type="dxa"/>
              <w:right w:w="86" w:type="dxa"/>
            </w:tcMar>
          </w:tcPr>
          <w:p w14:paraId="4F62F701" w14:textId="77777777" w:rsidR="001A0727" w:rsidRPr="00E73DFE" w:rsidRDefault="00990514" w:rsidP="001A0727">
            <w:pPr>
              <w:jc w:val="right"/>
              <w:rPr>
                <w:rFonts w:asciiTheme="minorHAnsi" w:hAnsiTheme="minorHAnsi" w:cs="Arial"/>
                <w:b/>
                <w:sz w:val="22"/>
                <w:szCs w:val="22"/>
              </w:rPr>
            </w:pPr>
            <w:r w:rsidRPr="00E73DFE">
              <w:rPr>
                <w:rFonts w:asciiTheme="minorHAnsi" w:hAnsiTheme="minorHAnsi" w:cs="Arial"/>
                <w:b/>
                <w:sz w:val="22"/>
                <w:szCs w:val="22"/>
              </w:rPr>
              <w:t>4</w:t>
            </w:r>
            <w:r w:rsidR="001A0727" w:rsidRPr="00E73DFE">
              <w:rPr>
                <w:rFonts w:asciiTheme="minorHAnsi" w:hAnsiTheme="minorHAnsi" w:cs="Arial"/>
                <w:b/>
                <w:sz w:val="22"/>
                <w:szCs w:val="22"/>
              </w:rPr>
              <w:t>.1</w:t>
            </w:r>
          </w:p>
        </w:tc>
        <w:tc>
          <w:tcPr>
            <w:tcW w:w="2964" w:type="dxa"/>
            <w:tcMar>
              <w:top w:w="29" w:type="dxa"/>
              <w:left w:w="86" w:type="dxa"/>
              <w:bottom w:w="29" w:type="dxa"/>
              <w:right w:w="86" w:type="dxa"/>
            </w:tcMar>
          </w:tcPr>
          <w:p w14:paraId="22AABB48" w14:textId="5CE40192" w:rsidR="001A0727" w:rsidRPr="00E73DFE" w:rsidRDefault="00E554BD" w:rsidP="00D532C5">
            <w:pPr>
              <w:tabs>
                <w:tab w:val="left" w:pos="-936"/>
                <w:tab w:val="left" w:pos="-720"/>
              </w:tabs>
              <w:suppressAutoHyphens/>
              <w:outlineLvl w:val="0"/>
              <w:rPr>
                <w:rFonts w:asciiTheme="minorHAnsi" w:hAnsiTheme="minorHAnsi" w:cs="Arial"/>
                <w:b/>
                <w:sz w:val="22"/>
                <w:szCs w:val="22"/>
              </w:rPr>
            </w:pPr>
            <w:r>
              <w:rPr>
                <w:rFonts w:asciiTheme="minorHAnsi" w:hAnsiTheme="minorHAnsi" w:cs="Arial"/>
                <w:b/>
                <w:sz w:val="22"/>
                <w:szCs w:val="22"/>
              </w:rPr>
              <w:t>Food Security Indicator</w:t>
            </w:r>
          </w:p>
        </w:tc>
        <w:tc>
          <w:tcPr>
            <w:tcW w:w="6601" w:type="dxa"/>
          </w:tcPr>
          <w:p w14:paraId="01B9FC8C" w14:textId="77777777" w:rsidR="00E1422C" w:rsidRDefault="00411023" w:rsidP="00C917FF">
            <w:p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 xml:space="preserve"> </w:t>
            </w:r>
          </w:p>
          <w:p w14:paraId="5F2F49DF" w14:textId="78105FB9" w:rsidR="00C917FF" w:rsidRDefault="00C917FF"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This is to provide a </w:t>
            </w:r>
            <w:proofErr w:type="gramStart"/>
            <w:r>
              <w:rPr>
                <w:rFonts w:asciiTheme="minorHAnsi" w:hAnsiTheme="minorHAnsi" w:cs="Arial"/>
                <w:color w:val="000000"/>
                <w:sz w:val="22"/>
                <w:szCs w:val="22"/>
              </w:rPr>
              <w:t>high level</w:t>
            </w:r>
            <w:proofErr w:type="gramEnd"/>
            <w:r>
              <w:rPr>
                <w:rFonts w:asciiTheme="minorHAnsi" w:hAnsiTheme="minorHAnsi" w:cs="Arial"/>
                <w:color w:val="000000"/>
                <w:sz w:val="22"/>
                <w:szCs w:val="22"/>
              </w:rPr>
              <w:t xml:space="preserve"> summary of the revision process of the Food secur</w:t>
            </w:r>
            <w:r w:rsidR="00F31851">
              <w:rPr>
                <w:rFonts w:asciiTheme="minorHAnsi" w:hAnsiTheme="minorHAnsi" w:cs="Arial"/>
                <w:color w:val="000000"/>
                <w:sz w:val="22"/>
                <w:szCs w:val="22"/>
              </w:rPr>
              <w:t>ity over these few months.  Some smaller group meetings were held, as well as a couple of large group meeting.  Formal minutes were not taken – comments and decisions were captured in the indicator drafts.</w:t>
            </w:r>
          </w:p>
          <w:p w14:paraId="27352E2D" w14:textId="3E393277" w:rsidR="00F31851" w:rsidRDefault="00F31851" w:rsidP="00C917FF">
            <w:pPr>
              <w:tabs>
                <w:tab w:val="num" w:pos="0"/>
              </w:tabs>
              <w:rPr>
                <w:rFonts w:asciiTheme="minorHAnsi" w:hAnsiTheme="minorHAnsi" w:cs="Arial"/>
                <w:color w:val="000000"/>
                <w:sz w:val="22"/>
                <w:szCs w:val="22"/>
              </w:rPr>
            </w:pPr>
          </w:p>
          <w:p w14:paraId="3351C8F6" w14:textId="41BE69D0" w:rsidR="00F31851" w:rsidRDefault="00F31851"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Discussion was help on terminology – are we using Food Insecurity or Food Security?  For most places, we chose to go with Food Insecurity. Also, we discussed terminology for the subcategories of Food insecurity </w:t>
            </w:r>
            <w:r w:rsidR="00523715">
              <w:rPr>
                <w:rFonts w:asciiTheme="minorHAnsi" w:hAnsiTheme="minorHAnsi" w:cs="Arial"/>
                <w:color w:val="000000"/>
                <w:sz w:val="22"/>
                <w:szCs w:val="22"/>
              </w:rPr>
              <w:t>e.g.</w:t>
            </w:r>
            <w:r>
              <w:rPr>
                <w:rFonts w:asciiTheme="minorHAnsi" w:hAnsiTheme="minorHAnsi" w:cs="Arial"/>
                <w:color w:val="000000"/>
                <w:sz w:val="22"/>
                <w:szCs w:val="22"/>
              </w:rPr>
              <w:t xml:space="preserve"> ‘marginally food insecure’ or ‘food insecure, marginal’.  We chose to go with option 1 as this seemed more intuitive.</w:t>
            </w:r>
          </w:p>
          <w:p w14:paraId="5AE7B936" w14:textId="06B93B4A" w:rsidR="00F31851" w:rsidRDefault="00F31851" w:rsidP="00C917FF">
            <w:pPr>
              <w:tabs>
                <w:tab w:val="num" w:pos="0"/>
              </w:tabs>
              <w:rPr>
                <w:rFonts w:asciiTheme="minorHAnsi" w:hAnsiTheme="minorHAnsi" w:cs="Arial"/>
                <w:color w:val="000000"/>
                <w:sz w:val="22"/>
                <w:szCs w:val="22"/>
              </w:rPr>
            </w:pPr>
          </w:p>
          <w:p w14:paraId="0B24443A" w14:textId="311B45A8" w:rsidR="00F31851" w:rsidRDefault="00F31851"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Table 2. </w:t>
            </w:r>
            <w:r w:rsidRPr="003C6823">
              <w:rPr>
                <w:rFonts w:ascii="Tahoma" w:hAnsi="Tahoma" w:cs="Tahoma"/>
                <w:sz w:val="20"/>
                <w:szCs w:val="20"/>
              </w:rPr>
              <w:t xml:space="preserve">Descriptions of </w:t>
            </w:r>
            <w:r>
              <w:rPr>
                <w:rFonts w:ascii="Tahoma" w:hAnsi="Tahoma" w:cs="Tahoma"/>
                <w:sz w:val="20"/>
                <w:szCs w:val="20"/>
              </w:rPr>
              <w:t xml:space="preserve">Household </w:t>
            </w:r>
            <w:r w:rsidRPr="003C6823">
              <w:rPr>
                <w:rFonts w:ascii="Tahoma" w:hAnsi="Tahoma" w:cs="Tahoma"/>
                <w:sz w:val="20"/>
                <w:szCs w:val="20"/>
              </w:rPr>
              <w:t>Food Insecurity Statuses for Adults, Children, and Households</w:t>
            </w:r>
            <w:r>
              <w:rPr>
                <w:rFonts w:ascii="Tahoma" w:hAnsi="Tahoma" w:cs="Tahoma"/>
                <w:sz w:val="20"/>
                <w:szCs w:val="20"/>
              </w:rPr>
              <w:t xml:space="preserve"> was updated, and a Table 3 – describing the possible food in secure </w:t>
            </w:r>
            <w:r w:rsidR="00523715">
              <w:rPr>
                <w:rFonts w:ascii="Tahoma" w:hAnsi="Tahoma" w:cs="Tahoma"/>
                <w:sz w:val="20"/>
                <w:szCs w:val="20"/>
              </w:rPr>
              <w:t>scenarios</w:t>
            </w:r>
            <w:r>
              <w:rPr>
                <w:rFonts w:ascii="Tahoma" w:hAnsi="Tahoma" w:cs="Tahoma"/>
                <w:sz w:val="20"/>
                <w:szCs w:val="20"/>
              </w:rPr>
              <w:t xml:space="preserve"> and how they would fit in with Table 2 was created.  We are unsure if we will include Table 3 in the final version – we are going to ask external reviewers.</w:t>
            </w:r>
          </w:p>
          <w:p w14:paraId="0CF56FFD" w14:textId="180DD62D" w:rsidR="00F31851" w:rsidRDefault="00F31851" w:rsidP="00C917FF">
            <w:pPr>
              <w:tabs>
                <w:tab w:val="num" w:pos="0"/>
              </w:tabs>
              <w:rPr>
                <w:rFonts w:asciiTheme="minorHAnsi" w:hAnsiTheme="minorHAnsi" w:cs="Arial"/>
                <w:color w:val="000000"/>
                <w:sz w:val="22"/>
                <w:szCs w:val="22"/>
              </w:rPr>
            </w:pPr>
          </w:p>
          <w:p w14:paraId="3FDDB652" w14:textId="35210A85" w:rsidR="00523715" w:rsidRDefault="00523715"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Indicator description was updated, and all references were updated in the document.  </w:t>
            </w:r>
          </w:p>
          <w:p w14:paraId="4F9D6D14" w14:textId="656E6D28" w:rsidR="00523715" w:rsidRDefault="00523715" w:rsidP="00C917FF">
            <w:pPr>
              <w:tabs>
                <w:tab w:val="num" w:pos="0"/>
              </w:tabs>
              <w:rPr>
                <w:rFonts w:asciiTheme="minorHAnsi" w:hAnsiTheme="minorHAnsi" w:cs="Arial"/>
                <w:color w:val="000000"/>
                <w:sz w:val="22"/>
                <w:szCs w:val="22"/>
              </w:rPr>
            </w:pPr>
          </w:p>
          <w:p w14:paraId="585E9004" w14:textId="4D4AA12F" w:rsidR="00523715" w:rsidRDefault="00523715"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There was discussion on </w:t>
            </w:r>
            <w:proofErr w:type="gramStart"/>
            <w:r>
              <w:rPr>
                <w:rFonts w:asciiTheme="minorHAnsi" w:hAnsiTheme="minorHAnsi" w:cs="Arial"/>
                <w:color w:val="000000"/>
                <w:sz w:val="22"/>
                <w:szCs w:val="22"/>
              </w:rPr>
              <w:t>whether or not</w:t>
            </w:r>
            <w:proofErr w:type="gramEnd"/>
            <w:r>
              <w:rPr>
                <w:rFonts w:asciiTheme="minorHAnsi" w:hAnsiTheme="minorHAnsi" w:cs="Arial"/>
                <w:color w:val="000000"/>
                <w:sz w:val="22"/>
                <w:szCs w:val="22"/>
              </w:rPr>
              <w:t xml:space="preserve"> it is appropriate to report on the numbers of individuals as opposed to proportions of people with food insecurity.  The last indicator advised against it.  S. Fegan wrote CCHS – and they said that it was fine to do so, although to be cautious of low numbers and be aware that total population counts may not match </w:t>
            </w:r>
            <w:r>
              <w:rPr>
                <w:rFonts w:asciiTheme="minorHAnsi" w:hAnsiTheme="minorHAnsi" w:cs="Arial"/>
                <w:color w:val="000000"/>
                <w:sz w:val="22"/>
                <w:szCs w:val="22"/>
              </w:rPr>
              <w:lastRenderedPageBreak/>
              <w:t>Census data.  Analysis comments were updated as per information provided by CCHS.</w:t>
            </w:r>
          </w:p>
          <w:p w14:paraId="431658EC" w14:textId="4B5E2F33" w:rsidR="00A632B1" w:rsidRDefault="00A632B1" w:rsidP="00C917FF">
            <w:pPr>
              <w:tabs>
                <w:tab w:val="num" w:pos="0"/>
              </w:tabs>
              <w:rPr>
                <w:rFonts w:asciiTheme="minorHAnsi" w:hAnsiTheme="minorHAnsi" w:cs="Arial"/>
                <w:color w:val="000000"/>
                <w:sz w:val="22"/>
                <w:szCs w:val="22"/>
              </w:rPr>
            </w:pPr>
          </w:p>
          <w:p w14:paraId="77458CB8" w14:textId="513F4A28" w:rsidR="00A632B1" w:rsidRDefault="00A632B1"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Syntax files were updated and tested.</w:t>
            </w:r>
          </w:p>
          <w:p w14:paraId="040CB07C" w14:textId="75DB3140" w:rsidR="00A632B1" w:rsidRDefault="00A632B1" w:rsidP="00C917FF">
            <w:pPr>
              <w:tabs>
                <w:tab w:val="num" w:pos="0"/>
              </w:tabs>
              <w:rPr>
                <w:rFonts w:asciiTheme="minorHAnsi" w:hAnsiTheme="minorHAnsi" w:cs="Arial"/>
                <w:color w:val="000000"/>
                <w:sz w:val="22"/>
                <w:szCs w:val="22"/>
              </w:rPr>
            </w:pPr>
          </w:p>
          <w:p w14:paraId="74FD6AE5" w14:textId="2C0BDB60" w:rsidR="00A632B1" w:rsidRDefault="00A632B1"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We decided to take out a comment in the analysis section that provided that latest statistics of the CCHS food insecurity data.  Although this was provided in the previous version, Core Indicators does not usually provide analysis results in the indicators as this is not the purpose of the indicators.  We decided that given that, and the fact that once you start providing data, where do you stop, we chose to leave it out.</w:t>
            </w:r>
          </w:p>
          <w:p w14:paraId="5DEBB29D" w14:textId="3630087A" w:rsidR="008221C1" w:rsidRDefault="008221C1" w:rsidP="00C917FF">
            <w:pPr>
              <w:tabs>
                <w:tab w:val="num" w:pos="0"/>
              </w:tabs>
              <w:rPr>
                <w:rFonts w:asciiTheme="minorHAnsi" w:hAnsiTheme="minorHAnsi" w:cs="Arial"/>
                <w:color w:val="000000"/>
                <w:sz w:val="22"/>
                <w:szCs w:val="22"/>
              </w:rPr>
            </w:pPr>
          </w:p>
          <w:p w14:paraId="6BC2092F" w14:textId="77363A39" w:rsidR="008221C1" w:rsidRDefault="008221C1"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S. Fegan to check if CIWG has a revised standard blurb on the CCHS modifications as well as the new CV guidelines.  We added in what we thought is correct – but can/will update if a standard blurb has been created.</w:t>
            </w:r>
          </w:p>
          <w:p w14:paraId="7664A06E" w14:textId="0D6B8264" w:rsidR="005F577D" w:rsidRDefault="005F577D" w:rsidP="00C917FF">
            <w:pPr>
              <w:tabs>
                <w:tab w:val="num" w:pos="0"/>
              </w:tabs>
              <w:rPr>
                <w:rFonts w:asciiTheme="minorHAnsi" w:hAnsiTheme="minorHAnsi" w:cs="Arial"/>
                <w:color w:val="000000"/>
                <w:sz w:val="22"/>
                <w:szCs w:val="22"/>
              </w:rPr>
            </w:pPr>
          </w:p>
          <w:p w14:paraId="7075F57D" w14:textId="495CBAA2" w:rsidR="005F577D" w:rsidRDefault="005F577D"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We tried to create a ‘story’ of the indicator – so that it is readable, flows and understandable to the user, yet isn’t too repetitive.</w:t>
            </w:r>
            <w:bookmarkStart w:id="0" w:name="_GoBack"/>
            <w:bookmarkEnd w:id="0"/>
          </w:p>
          <w:p w14:paraId="4B6C405C" w14:textId="77777777" w:rsidR="00523715" w:rsidRDefault="00523715" w:rsidP="00C917FF">
            <w:pPr>
              <w:tabs>
                <w:tab w:val="num" w:pos="0"/>
              </w:tabs>
              <w:rPr>
                <w:rFonts w:asciiTheme="minorHAnsi" w:hAnsiTheme="minorHAnsi" w:cs="Arial"/>
                <w:color w:val="000000"/>
                <w:sz w:val="22"/>
                <w:szCs w:val="22"/>
              </w:rPr>
            </w:pPr>
          </w:p>
          <w:p w14:paraId="65DE48D9" w14:textId="03C408C2" w:rsidR="00523715" w:rsidRDefault="00523715" w:rsidP="00C917FF">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 </w:t>
            </w:r>
          </w:p>
          <w:p w14:paraId="2E549015" w14:textId="77777777" w:rsidR="00F31851" w:rsidRDefault="00F31851" w:rsidP="00C917FF">
            <w:pPr>
              <w:tabs>
                <w:tab w:val="num" w:pos="0"/>
              </w:tabs>
              <w:rPr>
                <w:rFonts w:asciiTheme="minorHAnsi" w:hAnsiTheme="minorHAnsi" w:cs="Arial"/>
                <w:color w:val="000000"/>
                <w:sz w:val="22"/>
                <w:szCs w:val="22"/>
              </w:rPr>
            </w:pPr>
          </w:p>
          <w:p w14:paraId="0ADF6B70" w14:textId="747C49FC" w:rsidR="00F31851" w:rsidRPr="00E73DFE" w:rsidRDefault="00F31851" w:rsidP="00C917FF">
            <w:pPr>
              <w:tabs>
                <w:tab w:val="num" w:pos="0"/>
              </w:tabs>
              <w:rPr>
                <w:rFonts w:asciiTheme="minorHAnsi" w:hAnsiTheme="minorHAnsi" w:cs="Arial"/>
                <w:color w:val="000000"/>
                <w:sz w:val="22"/>
                <w:szCs w:val="22"/>
              </w:rPr>
            </w:pPr>
          </w:p>
        </w:tc>
      </w:tr>
      <w:tr w:rsidR="001A0727" w:rsidRPr="00E73DFE" w14:paraId="4737872A" w14:textId="77777777" w:rsidTr="001A0727">
        <w:trPr>
          <w:trHeight w:val="254"/>
        </w:trPr>
        <w:tc>
          <w:tcPr>
            <w:tcW w:w="806" w:type="dxa"/>
            <w:tcMar>
              <w:top w:w="29" w:type="dxa"/>
              <w:left w:w="86" w:type="dxa"/>
              <w:bottom w:w="29" w:type="dxa"/>
              <w:right w:w="86" w:type="dxa"/>
            </w:tcMar>
          </w:tcPr>
          <w:p w14:paraId="1AF68521" w14:textId="77777777" w:rsidR="001A0727" w:rsidRPr="00E73DFE" w:rsidRDefault="00990514">
            <w:pPr>
              <w:jc w:val="center"/>
              <w:rPr>
                <w:rFonts w:asciiTheme="minorHAnsi" w:hAnsiTheme="minorHAnsi" w:cs="Arial"/>
                <w:b/>
                <w:bCs/>
                <w:color w:val="000000"/>
                <w:sz w:val="22"/>
                <w:szCs w:val="22"/>
              </w:rPr>
            </w:pPr>
            <w:r w:rsidRPr="00E73DFE">
              <w:rPr>
                <w:rFonts w:asciiTheme="minorHAnsi" w:hAnsiTheme="minorHAnsi" w:cs="Arial"/>
                <w:b/>
                <w:bCs/>
                <w:color w:val="000000"/>
                <w:sz w:val="22"/>
                <w:szCs w:val="22"/>
              </w:rPr>
              <w:lastRenderedPageBreak/>
              <w:t>5</w:t>
            </w:r>
            <w:r w:rsidR="001A0727" w:rsidRPr="00E73DFE">
              <w:rPr>
                <w:rFonts w:asciiTheme="minorHAnsi" w:hAnsiTheme="minorHAnsi" w:cs="Arial"/>
                <w:b/>
                <w:bCs/>
                <w:color w:val="000000"/>
                <w:sz w:val="22"/>
                <w:szCs w:val="22"/>
              </w:rPr>
              <w:t>.0</w:t>
            </w:r>
          </w:p>
        </w:tc>
        <w:tc>
          <w:tcPr>
            <w:tcW w:w="2964" w:type="dxa"/>
            <w:tcMar>
              <w:top w:w="29" w:type="dxa"/>
              <w:left w:w="86" w:type="dxa"/>
              <w:bottom w:w="29" w:type="dxa"/>
              <w:right w:w="86" w:type="dxa"/>
            </w:tcMar>
          </w:tcPr>
          <w:p w14:paraId="7E5E0C7D" w14:textId="77777777" w:rsidR="001A0727" w:rsidRPr="00E73DFE" w:rsidRDefault="001A0727" w:rsidP="00C149C0">
            <w:pPr>
              <w:rPr>
                <w:rFonts w:asciiTheme="minorHAnsi" w:hAnsiTheme="minorHAnsi" w:cs="Arial"/>
                <w:b/>
                <w:bCs/>
                <w:color w:val="000000"/>
                <w:sz w:val="22"/>
                <w:szCs w:val="22"/>
              </w:rPr>
            </w:pPr>
            <w:r w:rsidRPr="00E73DFE">
              <w:rPr>
                <w:rFonts w:asciiTheme="minorHAnsi" w:hAnsiTheme="minorHAnsi" w:cs="Arial"/>
                <w:b/>
                <w:bCs/>
                <w:color w:val="000000"/>
                <w:sz w:val="22"/>
                <w:szCs w:val="22"/>
              </w:rPr>
              <w:t xml:space="preserve">Next Meeting </w:t>
            </w:r>
          </w:p>
        </w:tc>
        <w:tc>
          <w:tcPr>
            <w:tcW w:w="6601" w:type="dxa"/>
          </w:tcPr>
          <w:p w14:paraId="79121EE1" w14:textId="3431DDA2" w:rsidR="001A0727" w:rsidRPr="00E73DFE" w:rsidRDefault="001A0727" w:rsidP="00543213">
            <w:pPr>
              <w:tabs>
                <w:tab w:val="num" w:pos="0"/>
              </w:tabs>
              <w:rPr>
                <w:rFonts w:asciiTheme="minorHAnsi" w:hAnsiTheme="minorHAnsi" w:cs="Arial"/>
                <w:color w:val="000000"/>
                <w:sz w:val="22"/>
                <w:szCs w:val="22"/>
              </w:rPr>
            </w:pPr>
          </w:p>
        </w:tc>
      </w:tr>
    </w:tbl>
    <w:p w14:paraId="38491F9D" w14:textId="77777777" w:rsidR="008071CE" w:rsidRPr="00E73DFE" w:rsidRDefault="008071CE" w:rsidP="00D02742">
      <w:pPr>
        <w:rPr>
          <w:rFonts w:asciiTheme="minorHAnsi" w:hAnsiTheme="minorHAnsi"/>
          <w:sz w:val="22"/>
          <w:szCs w:val="22"/>
        </w:rPr>
      </w:pPr>
    </w:p>
    <w:sectPr w:rsidR="008071CE" w:rsidRPr="00E73DFE" w:rsidSect="004735E6">
      <w:footerReference w:type="default" r:id="rId8"/>
      <w:type w:val="continuous"/>
      <w:pgSz w:w="12240" w:h="15840"/>
      <w:pgMar w:top="1080" w:right="806" w:bottom="720" w:left="144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0C8D4" w14:textId="77777777" w:rsidR="00AE115B" w:rsidRDefault="00AE115B">
      <w:r>
        <w:separator/>
      </w:r>
    </w:p>
  </w:endnote>
  <w:endnote w:type="continuationSeparator" w:id="0">
    <w:p w14:paraId="050E08E7" w14:textId="77777777" w:rsidR="00AE115B" w:rsidRDefault="00AE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660C5" w14:textId="77777777" w:rsidR="00BD7602" w:rsidRDefault="00BD76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DB3C0" w14:textId="77777777" w:rsidR="00AE115B" w:rsidRDefault="00AE115B">
      <w:r>
        <w:separator/>
      </w:r>
    </w:p>
  </w:footnote>
  <w:footnote w:type="continuationSeparator" w:id="0">
    <w:p w14:paraId="7BE7DC75" w14:textId="77777777" w:rsidR="00AE115B" w:rsidRDefault="00AE1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6057F"/>
    <w:multiLevelType w:val="hybridMultilevel"/>
    <w:tmpl w:val="0CCC46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F7376B"/>
    <w:multiLevelType w:val="hybridMultilevel"/>
    <w:tmpl w:val="84CC28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D0181C"/>
    <w:multiLevelType w:val="hybridMultilevel"/>
    <w:tmpl w:val="2FAC3A74"/>
    <w:lvl w:ilvl="0" w:tplc="A7F26C90">
      <w:start w:val="1"/>
      <w:numFmt w:val="bullet"/>
      <w:lvlText w:val=""/>
      <w:lvlJc w:val="left"/>
      <w:pPr>
        <w:tabs>
          <w:tab w:val="num" w:pos="720"/>
        </w:tabs>
        <w:ind w:left="720" w:hanging="360"/>
      </w:pPr>
      <w:rPr>
        <w:rFonts w:ascii="Symbol" w:hAnsi="Symbol" w:cs="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56E5940"/>
    <w:multiLevelType w:val="hybridMultilevel"/>
    <w:tmpl w:val="7A7C6566"/>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6C111C0"/>
    <w:multiLevelType w:val="hybridMultilevel"/>
    <w:tmpl w:val="69541E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0623DF"/>
    <w:multiLevelType w:val="hybridMultilevel"/>
    <w:tmpl w:val="C728BF9E"/>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A48664E"/>
    <w:multiLevelType w:val="hybridMultilevel"/>
    <w:tmpl w:val="F6E672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D9B71EC"/>
    <w:multiLevelType w:val="hybridMultilevel"/>
    <w:tmpl w:val="6B644EA0"/>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F7A33A3"/>
    <w:multiLevelType w:val="hybridMultilevel"/>
    <w:tmpl w:val="D48225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ED552D8"/>
    <w:multiLevelType w:val="hybridMultilevel"/>
    <w:tmpl w:val="EB4679DA"/>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F0915F3"/>
    <w:multiLevelType w:val="hybridMultilevel"/>
    <w:tmpl w:val="9A6CC1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1C04F22"/>
    <w:multiLevelType w:val="hybridMultilevel"/>
    <w:tmpl w:val="08724E9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94009C9"/>
    <w:multiLevelType w:val="hybridMultilevel"/>
    <w:tmpl w:val="1452E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C350F2F"/>
    <w:multiLevelType w:val="hybridMultilevel"/>
    <w:tmpl w:val="72BABB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CCA5A5D"/>
    <w:multiLevelType w:val="hybridMultilevel"/>
    <w:tmpl w:val="B8BEC5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7D50120"/>
    <w:multiLevelType w:val="hybridMultilevel"/>
    <w:tmpl w:val="C4CC4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9A87A41"/>
    <w:multiLevelType w:val="hybridMultilevel"/>
    <w:tmpl w:val="A614ED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1516E1"/>
    <w:multiLevelType w:val="hybridMultilevel"/>
    <w:tmpl w:val="C4C8D3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88E07E3"/>
    <w:multiLevelType w:val="hybridMultilevel"/>
    <w:tmpl w:val="143A4E0A"/>
    <w:lvl w:ilvl="0" w:tplc="1009000F">
      <w:start w:val="1"/>
      <w:numFmt w:val="decimal"/>
      <w:lvlText w:val="%1."/>
      <w:lvlJc w:val="left"/>
      <w:pPr>
        <w:ind w:left="720" w:hanging="360"/>
      </w:pPr>
    </w:lvl>
    <w:lvl w:ilvl="1" w:tplc="4B567A18">
      <w:start w:val="1"/>
      <w:numFmt w:val="lowerLetter"/>
      <w:lvlText w:val="%2."/>
      <w:lvlJc w:val="left"/>
      <w:pPr>
        <w:ind w:left="1440" w:hanging="360"/>
      </w:pPr>
      <w:rPr>
        <w:b w:val="0"/>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E5779FB"/>
    <w:multiLevelType w:val="hybridMultilevel"/>
    <w:tmpl w:val="56E29556"/>
    <w:lvl w:ilvl="0" w:tplc="1D00CFB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E6C2DCF"/>
    <w:multiLevelType w:val="multilevel"/>
    <w:tmpl w:val="10A88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AF6A10"/>
    <w:multiLevelType w:val="hybridMultilevel"/>
    <w:tmpl w:val="1C182824"/>
    <w:lvl w:ilvl="0" w:tplc="7CE01D44">
      <w:start w:val="6"/>
      <w:numFmt w:val="bullet"/>
      <w:lvlText w:val="-"/>
      <w:lvlJc w:val="left"/>
      <w:pPr>
        <w:tabs>
          <w:tab w:val="num" w:pos="720"/>
        </w:tabs>
        <w:ind w:left="720" w:hanging="360"/>
      </w:pPr>
      <w:rPr>
        <w:rFonts w:ascii="Arial" w:eastAsia="Times New Roman" w:hAnsi="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8CD4D8F"/>
    <w:multiLevelType w:val="hybridMultilevel"/>
    <w:tmpl w:val="5E66FF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4974D2"/>
    <w:multiLevelType w:val="hybridMultilevel"/>
    <w:tmpl w:val="C932413C"/>
    <w:lvl w:ilvl="0" w:tplc="10090003">
      <w:start w:val="1"/>
      <w:numFmt w:val="bullet"/>
      <w:lvlText w:val="o"/>
      <w:lvlJc w:val="left"/>
      <w:pPr>
        <w:tabs>
          <w:tab w:val="num" w:pos="360"/>
        </w:tabs>
        <w:ind w:left="360" w:hanging="360"/>
      </w:pPr>
      <w:rPr>
        <w:rFonts w:ascii="Courier New" w:hAnsi="Courier New" w:cs="Courier New" w:hint="default"/>
      </w:rPr>
    </w:lvl>
    <w:lvl w:ilvl="1" w:tplc="10090003">
      <w:start w:val="1"/>
      <w:numFmt w:val="bullet"/>
      <w:lvlText w:val="o"/>
      <w:lvlJc w:val="left"/>
      <w:pPr>
        <w:tabs>
          <w:tab w:val="num" w:pos="1080"/>
        </w:tabs>
        <w:ind w:left="1080" w:hanging="360"/>
      </w:pPr>
      <w:rPr>
        <w:rFonts w:ascii="Courier New" w:hAnsi="Courier New" w:cs="Courier New" w:hint="default"/>
      </w:rPr>
    </w:lvl>
    <w:lvl w:ilvl="2" w:tplc="10090005">
      <w:start w:val="1"/>
      <w:numFmt w:val="bullet"/>
      <w:lvlText w:val=""/>
      <w:lvlJc w:val="left"/>
      <w:pPr>
        <w:tabs>
          <w:tab w:val="num" w:pos="1800"/>
        </w:tabs>
        <w:ind w:left="1800" w:hanging="360"/>
      </w:pPr>
      <w:rPr>
        <w:rFonts w:ascii="Wingdings" w:hAnsi="Wingdings" w:cs="Wingdings" w:hint="default"/>
      </w:rPr>
    </w:lvl>
    <w:lvl w:ilvl="3" w:tplc="10090001">
      <w:start w:val="1"/>
      <w:numFmt w:val="bullet"/>
      <w:lvlText w:val=""/>
      <w:lvlJc w:val="left"/>
      <w:pPr>
        <w:tabs>
          <w:tab w:val="num" w:pos="2520"/>
        </w:tabs>
        <w:ind w:left="2520" w:hanging="360"/>
      </w:pPr>
      <w:rPr>
        <w:rFonts w:ascii="Symbol" w:hAnsi="Symbol" w:cs="Symbol" w:hint="default"/>
      </w:rPr>
    </w:lvl>
    <w:lvl w:ilvl="4" w:tplc="10090003">
      <w:start w:val="1"/>
      <w:numFmt w:val="bullet"/>
      <w:lvlText w:val="o"/>
      <w:lvlJc w:val="left"/>
      <w:pPr>
        <w:tabs>
          <w:tab w:val="num" w:pos="3240"/>
        </w:tabs>
        <w:ind w:left="3240" w:hanging="360"/>
      </w:pPr>
      <w:rPr>
        <w:rFonts w:ascii="Courier New" w:hAnsi="Courier New" w:cs="Courier New" w:hint="default"/>
      </w:rPr>
    </w:lvl>
    <w:lvl w:ilvl="5" w:tplc="10090005">
      <w:start w:val="1"/>
      <w:numFmt w:val="bullet"/>
      <w:lvlText w:val=""/>
      <w:lvlJc w:val="left"/>
      <w:pPr>
        <w:tabs>
          <w:tab w:val="num" w:pos="3960"/>
        </w:tabs>
        <w:ind w:left="3960" w:hanging="360"/>
      </w:pPr>
      <w:rPr>
        <w:rFonts w:ascii="Wingdings" w:hAnsi="Wingdings" w:cs="Wingdings" w:hint="default"/>
      </w:rPr>
    </w:lvl>
    <w:lvl w:ilvl="6" w:tplc="10090001">
      <w:start w:val="1"/>
      <w:numFmt w:val="bullet"/>
      <w:lvlText w:val=""/>
      <w:lvlJc w:val="left"/>
      <w:pPr>
        <w:tabs>
          <w:tab w:val="num" w:pos="4680"/>
        </w:tabs>
        <w:ind w:left="4680" w:hanging="360"/>
      </w:pPr>
      <w:rPr>
        <w:rFonts w:ascii="Symbol" w:hAnsi="Symbol" w:cs="Symbol" w:hint="default"/>
      </w:rPr>
    </w:lvl>
    <w:lvl w:ilvl="7" w:tplc="10090003">
      <w:start w:val="1"/>
      <w:numFmt w:val="bullet"/>
      <w:lvlText w:val="o"/>
      <w:lvlJc w:val="left"/>
      <w:pPr>
        <w:tabs>
          <w:tab w:val="num" w:pos="5400"/>
        </w:tabs>
        <w:ind w:left="5400" w:hanging="360"/>
      </w:pPr>
      <w:rPr>
        <w:rFonts w:ascii="Courier New" w:hAnsi="Courier New" w:cs="Courier New" w:hint="default"/>
      </w:rPr>
    </w:lvl>
    <w:lvl w:ilvl="8" w:tplc="10090005">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6CB23BCB"/>
    <w:multiLevelType w:val="hybridMultilevel"/>
    <w:tmpl w:val="6D2A7FBC"/>
    <w:lvl w:ilvl="0" w:tplc="E360627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DCD2BA4"/>
    <w:multiLevelType w:val="hybridMultilevel"/>
    <w:tmpl w:val="BCDA7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92D7D39"/>
    <w:multiLevelType w:val="hybridMultilevel"/>
    <w:tmpl w:val="B0E85246"/>
    <w:lvl w:ilvl="0" w:tplc="10090001">
      <w:start w:val="1"/>
      <w:numFmt w:val="bullet"/>
      <w:lvlText w:val=""/>
      <w:lvlJc w:val="left"/>
      <w:pPr>
        <w:ind w:left="720" w:hanging="360"/>
      </w:pPr>
      <w:rPr>
        <w:rFonts w:ascii="Symbol" w:hAnsi="Symbol" w:cs="Symbol" w:hint="default"/>
      </w:rPr>
    </w:lvl>
    <w:lvl w:ilvl="1" w:tplc="A7F26C90">
      <w:start w:val="1"/>
      <w:numFmt w:val="bullet"/>
      <w:lvlText w:val=""/>
      <w:lvlJc w:val="left"/>
      <w:pPr>
        <w:tabs>
          <w:tab w:val="num" w:pos="1440"/>
        </w:tabs>
        <w:ind w:left="1440" w:hanging="360"/>
      </w:pPr>
      <w:rPr>
        <w:rFonts w:ascii="Symbol" w:hAnsi="Symbol" w:cs="Symbol"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num w:numId="1">
    <w:abstractNumId w:val="11"/>
  </w:num>
  <w:num w:numId="2">
    <w:abstractNumId w:val="1"/>
  </w:num>
  <w:num w:numId="3">
    <w:abstractNumId w:val="26"/>
  </w:num>
  <w:num w:numId="4">
    <w:abstractNumId w:val="2"/>
  </w:num>
  <w:num w:numId="5">
    <w:abstractNumId w:val="21"/>
  </w:num>
  <w:num w:numId="6">
    <w:abstractNumId w:val="7"/>
  </w:num>
  <w:num w:numId="7">
    <w:abstractNumId w:val="23"/>
  </w:num>
  <w:num w:numId="8">
    <w:abstractNumId w:val="3"/>
  </w:num>
  <w:num w:numId="9">
    <w:abstractNumId w:val="9"/>
  </w:num>
  <w:num w:numId="10">
    <w:abstractNumId w:val="19"/>
  </w:num>
  <w:num w:numId="11">
    <w:abstractNumId w:val="24"/>
  </w:num>
  <w:num w:numId="12">
    <w:abstractNumId w:val="6"/>
  </w:num>
  <w:num w:numId="13">
    <w:abstractNumId w:val="18"/>
  </w:num>
  <w:num w:numId="14">
    <w:abstractNumId w:val="5"/>
  </w:num>
  <w:num w:numId="15">
    <w:abstractNumId w:val="16"/>
  </w:num>
  <w:num w:numId="16">
    <w:abstractNumId w:val="10"/>
  </w:num>
  <w:num w:numId="17">
    <w:abstractNumId w:val="22"/>
  </w:num>
  <w:num w:numId="18">
    <w:abstractNumId w:val="8"/>
  </w:num>
  <w:num w:numId="19">
    <w:abstractNumId w:val="15"/>
  </w:num>
  <w:num w:numId="20">
    <w:abstractNumId w:val="14"/>
  </w:num>
  <w:num w:numId="21">
    <w:abstractNumId w:val="0"/>
  </w:num>
  <w:num w:numId="22">
    <w:abstractNumId w:val="13"/>
  </w:num>
  <w:num w:numId="23">
    <w:abstractNumId w:val="17"/>
  </w:num>
  <w:num w:numId="24">
    <w:abstractNumId w:val="25"/>
  </w:num>
  <w:num w:numId="25">
    <w:abstractNumId w:val="4"/>
  </w:num>
  <w:num w:numId="26">
    <w:abstractNumId w:val="20"/>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A3"/>
    <w:rsid w:val="00004D67"/>
    <w:rsid w:val="0000537C"/>
    <w:rsid w:val="00013F72"/>
    <w:rsid w:val="00014590"/>
    <w:rsid w:val="00024A7F"/>
    <w:rsid w:val="00035776"/>
    <w:rsid w:val="00047A0B"/>
    <w:rsid w:val="00064795"/>
    <w:rsid w:val="000B0F9B"/>
    <w:rsid w:val="000B4D56"/>
    <w:rsid w:val="000D3438"/>
    <w:rsid w:val="000D7C4C"/>
    <w:rsid w:val="000F3496"/>
    <w:rsid w:val="00103B27"/>
    <w:rsid w:val="00124250"/>
    <w:rsid w:val="00171DF8"/>
    <w:rsid w:val="00193E4B"/>
    <w:rsid w:val="001A0727"/>
    <w:rsid w:val="001A77A3"/>
    <w:rsid w:val="001B0765"/>
    <w:rsid w:val="001D2AC8"/>
    <w:rsid w:val="001F5884"/>
    <w:rsid w:val="00287E08"/>
    <w:rsid w:val="002A4707"/>
    <w:rsid w:val="002E6631"/>
    <w:rsid w:val="00327864"/>
    <w:rsid w:val="00337410"/>
    <w:rsid w:val="00370122"/>
    <w:rsid w:val="00373912"/>
    <w:rsid w:val="003A121F"/>
    <w:rsid w:val="003A60B2"/>
    <w:rsid w:val="003C23FF"/>
    <w:rsid w:val="003C3604"/>
    <w:rsid w:val="003D22FD"/>
    <w:rsid w:val="003D31BF"/>
    <w:rsid w:val="003D5ED7"/>
    <w:rsid w:val="003F50FF"/>
    <w:rsid w:val="003F77D3"/>
    <w:rsid w:val="00411023"/>
    <w:rsid w:val="004129B5"/>
    <w:rsid w:val="00423CBB"/>
    <w:rsid w:val="004549C2"/>
    <w:rsid w:val="004614D7"/>
    <w:rsid w:val="004735E6"/>
    <w:rsid w:val="00475493"/>
    <w:rsid w:val="004B4DF6"/>
    <w:rsid w:val="004E2631"/>
    <w:rsid w:val="00506A8C"/>
    <w:rsid w:val="00523715"/>
    <w:rsid w:val="00531570"/>
    <w:rsid w:val="00543213"/>
    <w:rsid w:val="00545DE8"/>
    <w:rsid w:val="00556EC6"/>
    <w:rsid w:val="00557BDB"/>
    <w:rsid w:val="005850CE"/>
    <w:rsid w:val="005900B1"/>
    <w:rsid w:val="005F577D"/>
    <w:rsid w:val="00627F3E"/>
    <w:rsid w:val="00646DE0"/>
    <w:rsid w:val="0065377A"/>
    <w:rsid w:val="006839D9"/>
    <w:rsid w:val="00697ED0"/>
    <w:rsid w:val="006A07DC"/>
    <w:rsid w:val="006A2E6D"/>
    <w:rsid w:val="006C15F4"/>
    <w:rsid w:val="006C7E63"/>
    <w:rsid w:val="006F1ACA"/>
    <w:rsid w:val="006F6B82"/>
    <w:rsid w:val="00704CEB"/>
    <w:rsid w:val="00752648"/>
    <w:rsid w:val="00757AD0"/>
    <w:rsid w:val="00774BBA"/>
    <w:rsid w:val="007810A3"/>
    <w:rsid w:val="00782AB5"/>
    <w:rsid w:val="007904EE"/>
    <w:rsid w:val="007A54C0"/>
    <w:rsid w:val="008071CE"/>
    <w:rsid w:val="008221C1"/>
    <w:rsid w:val="008678F7"/>
    <w:rsid w:val="00894EA0"/>
    <w:rsid w:val="008A6EFD"/>
    <w:rsid w:val="008C2BA3"/>
    <w:rsid w:val="008C4D1C"/>
    <w:rsid w:val="008D64EC"/>
    <w:rsid w:val="008F66E8"/>
    <w:rsid w:val="009057E1"/>
    <w:rsid w:val="009153DC"/>
    <w:rsid w:val="00915B20"/>
    <w:rsid w:val="009827A7"/>
    <w:rsid w:val="0098549F"/>
    <w:rsid w:val="00990454"/>
    <w:rsid w:val="00990514"/>
    <w:rsid w:val="0099248A"/>
    <w:rsid w:val="009A7F55"/>
    <w:rsid w:val="009B2C96"/>
    <w:rsid w:val="00A04DF4"/>
    <w:rsid w:val="00A632B1"/>
    <w:rsid w:val="00A7255F"/>
    <w:rsid w:val="00A960C7"/>
    <w:rsid w:val="00A97C1C"/>
    <w:rsid w:val="00AA125F"/>
    <w:rsid w:val="00AA4A8A"/>
    <w:rsid w:val="00AE115B"/>
    <w:rsid w:val="00AE6631"/>
    <w:rsid w:val="00AF053A"/>
    <w:rsid w:val="00AF3074"/>
    <w:rsid w:val="00B10816"/>
    <w:rsid w:val="00B13582"/>
    <w:rsid w:val="00B216F9"/>
    <w:rsid w:val="00B32695"/>
    <w:rsid w:val="00B40BC3"/>
    <w:rsid w:val="00B963F0"/>
    <w:rsid w:val="00B97A7E"/>
    <w:rsid w:val="00BA196B"/>
    <w:rsid w:val="00BA682E"/>
    <w:rsid w:val="00BB5264"/>
    <w:rsid w:val="00BD14FD"/>
    <w:rsid w:val="00BD7602"/>
    <w:rsid w:val="00BE7F73"/>
    <w:rsid w:val="00C02623"/>
    <w:rsid w:val="00C149C0"/>
    <w:rsid w:val="00C1516E"/>
    <w:rsid w:val="00C156B2"/>
    <w:rsid w:val="00C40E81"/>
    <w:rsid w:val="00C52D6C"/>
    <w:rsid w:val="00C53553"/>
    <w:rsid w:val="00C54DA4"/>
    <w:rsid w:val="00C749D5"/>
    <w:rsid w:val="00C82ECC"/>
    <w:rsid w:val="00C917FF"/>
    <w:rsid w:val="00CA0998"/>
    <w:rsid w:val="00CB20AD"/>
    <w:rsid w:val="00CB61B0"/>
    <w:rsid w:val="00CC0E6F"/>
    <w:rsid w:val="00CD77F0"/>
    <w:rsid w:val="00D02742"/>
    <w:rsid w:val="00D146EE"/>
    <w:rsid w:val="00D4266B"/>
    <w:rsid w:val="00D4299D"/>
    <w:rsid w:val="00D51AB5"/>
    <w:rsid w:val="00D532C5"/>
    <w:rsid w:val="00D80BE6"/>
    <w:rsid w:val="00D82C6F"/>
    <w:rsid w:val="00D92D2E"/>
    <w:rsid w:val="00DE2E7D"/>
    <w:rsid w:val="00DF0044"/>
    <w:rsid w:val="00DF507D"/>
    <w:rsid w:val="00E1422C"/>
    <w:rsid w:val="00E35132"/>
    <w:rsid w:val="00E50EC7"/>
    <w:rsid w:val="00E52D3C"/>
    <w:rsid w:val="00E53181"/>
    <w:rsid w:val="00E554BD"/>
    <w:rsid w:val="00E671B2"/>
    <w:rsid w:val="00E73ABF"/>
    <w:rsid w:val="00E73DFE"/>
    <w:rsid w:val="00E775D5"/>
    <w:rsid w:val="00EE032E"/>
    <w:rsid w:val="00EF6EAC"/>
    <w:rsid w:val="00F22019"/>
    <w:rsid w:val="00F26C90"/>
    <w:rsid w:val="00F31851"/>
    <w:rsid w:val="00F34AA9"/>
    <w:rsid w:val="00F419CA"/>
    <w:rsid w:val="00F6427E"/>
    <w:rsid w:val="00FB0D09"/>
    <w:rsid w:val="00FB15E7"/>
    <w:rsid w:val="00FF6C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803D0"/>
  <w15:docId w15:val="{4D0913DD-CE27-4586-8963-E7505DB5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5E6"/>
    <w:rPr>
      <w:sz w:val="24"/>
      <w:szCs w:val="24"/>
      <w:lang w:eastAsia="en-US"/>
    </w:rPr>
  </w:style>
  <w:style w:type="paragraph" w:styleId="Heading1">
    <w:name w:val="heading 1"/>
    <w:basedOn w:val="Normal"/>
    <w:next w:val="Normal"/>
    <w:link w:val="Heading1Char"/>
    <w:uiPriority w:val="99"/>
    <w:qFormat/>
    <w:rsid w:val="004735E6"/>
    <w:pPr>
      <w:keepNext/>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4735E6"/>
    <w:pPr>
      <w:keepNext/>
      <w:spacing w:before="60" w:after="60"/>
      <w:jc w:val="center"/>
      <w:outlineLvl w:val="1"/>
    </w:pPr>
    <w:rPr>
      <w:rFonts w:ascii="Cambria" w:hAnsi="Cambria"/>
      <w:b/>
      <w:bCs/>
      <w:i/>
      <w:iCs/>
      <w:sz w:val="28"/>
      <w:szCs w:val="28"/>
    </w:rPr>
  </w:style>
  <w:style w:type="paragraph" w:styleId="Heading4">
    <w:name w:val="heading 4"/>
    <w:basedOn w:val="Normal"/>
    <w:next w:val="Normal"/>
    <w:link w:val="Heading4Char"/>
    <w:uiPriority w:val="99"/>
    <w:qFormat/>
    <w:rsid w:val="004735E6"/>
    <w:pPr>
      <w:keepNext/>
      <w:spacing w:before="6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13582"/>
    <w:rPr>
      <w:rFonts w:ascii="Cambria" w:hAnsi="Cambria" w:cs="Cambria"/>
      <w:b/>
      <w:bCs/>
      <w:kern w:val="32"/>
      <w:sz w:val="32"/>
      <w:szCs w:val="32"/>
      <w:lang w:eastAsia="en-US"/>
    </w:rPr>
  </w:style>
  <w:style w:type="character" w:customStyle="1" w:styleId="Heading2Char">
    <w:name w:val="Heading 2 Char"/>
    <w:link w:val="Heading2"/>
    <w:uiPriority w:val="99"/>
    <w:semiHidden/>
    <w:locked/>
    <w:rsid w:val="00B13582"/>
    <w:rPr>
      <w:rFonts w:ascii="Cambria" w:hAnsi="Cambria" w:cs="Cambria"/>
      <w:b/>
      <w:bCs/>
      <w:i/>
      <w:iCs/>
      <w:sz w:val="28"/>
      <w:szCs w:val="28"/>
      <w:lang w:eastAsia="en-US"/>
    </w:rPr>
  </w:style>
  <w:style w:type="character" w:customStyle="1" w:styleId="Heading4Char">
    <w:name w:val="Heading 4 Char"/>
    <w:link w:val="Heading4"/>
    <w:uiPriority w:val="99"/>
    <w:semiHidden/>
    <w:locked/>
    <w:rsid w:val="00B13582"/>
    <w:rPr>
      <w:rFonts w:ascii="Calibri" w:hAnsi="Calibri" w:cs="Calibri"/>
      <w:b/>
      <w:bCs/>
      <w:sz w:val="28"/>
      <w:szCs w:val="28"/>
      <w:lang w:eastAsia="en-US"/>
    </w:rPr>
  </w:style>
  <w:style w:type="paragraph" w:styleId="CommentText">
    <w:name w:val="annotation text"/>
    <w:basedOn w:val="Normal"/>
    <w:link w:val="CommentTextChar"/>
    <w:uiPriority w:val="99"/>
    <w:semiHidden/>
    <w:rsid w:val="004735E6"/>
    <w:rPr>
      <w:sz w:val="20"/>
      <w:szCs w:val="20"/>
    </w:rPr>
  </w:style>
  <w:style w:type="character" w:customStyle="1" w:styleId="CommentTextChar">
    <w:name w:val="Comment Text Char"/>
    <w:link w:val="CommentText"/>
    <w:uiPriority w:val="99"/>
    <w:semiHidden/>
    <w:locked/>
    <w:rsid w:val="00B13582"/>
    <w:rPr>
      <w:sz w:val="20"/>
      <w:szCs w:val="20"/>
      <w:lang w:eastAsia="en-US"/>
    </w:rPr>
  </w:style>
  <w:style w:type="paragraph" w:styleId="Footer">
    <w:name w:val="footer"/>
    <w:basedOn w:val="Normal"/>
    <w:link w:val="FooterChar"/>
    <w:uiPriority w:val="99"/>
    <w:semiHidden/>
    <w:rsid w:val="004735E6"/>
    <w:pPr>
      <w:tabs>
        <w:tab w:val="center" w:pos="4320"/>
        <w:tab w:val="right" w:pos="8640"/>
      </w:tabs>
    </w:pPr>
  </w:style>
  <w:style w:type="character" w:customStyle="1" w:styleId="FooterChar">
    <w:name w:val="Footer Char"/>
    <w:link w:val="Footer"/>
    <w:uiPriority w:val="99"/>
    <w:semiHidden/>
    <w:locked/>
    <w:rsid w:val="00B13582"/>
    <w:rPr>
      <w:sz w:val="24"/>
      <w:szCs w:val="24"/>
      <w:lang w:eastAsia="en-US"/>
    </w:rPr>
  </w:style>
  <w:style w:type="character" w:styleId="PageNumber">
    <w:name w:val="page number"/>
    <w:basedOn w:val="DefaultParagraphFont"/>
    <w:uiPriority w:val="99"/>
    <w:semiHidden/>
    <w:rsid w:val="004735E6"/>
  </w:style>
  <w:style w:type="paragraph" w:styleId="BodyText">
    <w:name w:val="Body Text"/>
    <w:basedOn w:val="Normal"/>
    <w:link w:val="BodyTextChar"/>
    <w:uiPriority w:val="99"/>
    <w:semiHidden/>
    <w:rsid w:val="004735E6"/>
  </w:style>
  <w:style w:type="character" w:customStyle="1" w:styleId="BodyTextChar">
    <w:name w:val="Body Text Char"/>
    <w:link w:val="BodyText"/>
    <w:uiPriority w:val="99"/>
    <w:semiHidden/>
    <w:locked/>
    <w:rsid w:val="00B13582"/>
    <w:rPr>
      <w:sz w:val="24"/>
      <w:szCs w:val="24"/>
      <w:lang w:eastAsia="en-US"/>
    </w:rPr>
  </w:style>
  <w:style w:type="character" w:styleId="Hyperlink">
    <w:name w:val="Hyperlink"/>
    <w:uiPriority w:val="99"/>
    <w:unhideWhenUsed/>
    <w:rsid w:val="009A7F55"/>
    <w:rPr>
      <w:color w:val="0000FF"/>
      <w:u w:val="single"/>
    </w:rPr>
  </w:style>
  <w:style w:type="paragraph" w:styleId="BalloonText">
    <w:name w:val="Balloon Text"/>
    <w:basedOn w:val="Normal"/>
    <w:link w:val="BalloonTextChar"/>
    <w:uiPriority w:val="99"/>
    <w:semiHidden/>
    <w:unhideWhenUsed/>
    <w:rsid w:val="003F77D3"/>
    <w:rPr>
      <w:rFonts w:ascii="Tahoma" w:hAnsi="Tahoma"/>
      <w:sz w:val="16"/>
      <w:szCs w:val="16"/>
    </w:rPr>
  </w:style>
  <w:style w:type="character" w:customStyle="1" w:styleId="BalloonTextChar">
    <w:name w:val="Balloon Text Char"/>
    <w:link w:val="BalloonText"/>
    <w:uiPriority w:val="99"/>
    <w:semiHidden/>
    <w:rsid w:val="003F77D3"/>
    <w:rPr>
      <w:rFonts w:ascii="Tahoma" w:hAnsi="Tahoma" w:cs="Tahoma"/>
      <w:sz w:val="16"/>
      <w:szCs w:val="16"/>
      <w:lang w:val="en-CA"/>
    </w:rPr>
  </w:style>
  <w:style w:type="character" w:styleId="CommentReference">
    <w:name w:val="annotation reference"/>
    <w:uiPriority w:val="99"/>
    <w:semiHidden/>
    <w:unhideWhenUsed/>
    <w:rsid w:val="00BA682E"/>
    <w:rPr>
      <w:sz w:val="16"/>
      <w:szCs w:val="16"/>
    </w:rPr>
  </w:style>
  <w:style w:type="paragraph" w:styleId="CommentSubject">
    <w:name w:val="annotation subject"/>
    <w:basedOn w:val="CommentText"/>
    <w:next w:val="CommentText"/>
    <w:link w:val="CommentSubjectChar"/>
    <w:uiPriority w:val="99"/>
    <w:semiHidden/>
    <w:unhideWhenUsed/>
    <w:rsid w:val="00BA682E"/>
    <w:rPr>
      <w:b/>
      <w:bCs/>
    </w:rPr>
  </w:style>
  <w:style w:type="character" w:customStyle="1" w:styleId="CommentSubjectChar">
    <w:name w:val="Comment Subject Char"/>
    <w:link w:val="CommentSubject"/>
    <w:uiPriority w:val="99"/>
    <w:semiHidden/>
    <w:rsid w:val="00BA682E"/>
    <w:rPr>
      <w:b/>
      <w:bCs/>
      <w:sz w:val="20"/>
      <w:szCs w:val="20"/>
      <w:lang w:val="en-CA" w:eastAsia="en-US"/>
    </w:rPr>
  </w:style>
  <w:style w:type="character" w:styleId="FollowedHyperlink">
    <w:name w:val="FollowedHyperlink"/>
    <w:uiPriority w:val="99"/>
    <w:semiHidden/>
    <w:unhideWhenUsed/>
    <w:rsid w:val="00506A8C"/>
    <w:rPr>
      <w:color w:val="800080"/>
      <w:u w:val="single"/>
    </w:rPr>
  </w:style>
  <w:style w:type="paragraph" w:styleId="ListParagraph">
    <w:name w:val="List Paragraph"/>
    <w:basedOn w:val="Normal"/>
    <w:uiPriority w:val="34"/>
    <w:qFormat/>
    <w:rsid w:val="00E142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430422">
      <w:bodyDiv w:val="1"/>
      <w:marLeft w:val="0"/>
      <w:marRight w:val="0"/>
      <w:marTop w:val="0"/>
      <w:marBottom w:val="0"/>
      <w:divBdr>
        <w:top w:val="none" w:sz="0" w:space="0" w:color="auto"/>
        <w:left w:val="none" w:sz="0" w:space="0" w:color="auto"/>
        <w:bottom w:val="none" w:sz="0" w:space="0" w:color="auto"/>
        <w:right w:val="none" w:sz="0" w:space="0" w:color="auto"/>
      </w:divBdr>
    </w:div>
    <w:div w:id="1689597883">
      <w:bodyDiv w:val="1"/>
      <w:marLeft w:val="0"/>
      <w:marRight w:val="0"/>
      <w:marTop w:val="0"/>
      <w:marBottom w:val="0"/>
      <w:divBdr>
        <w:top w:val="none" w:sz="0" w:space="0" w:color="auto"/>
        <w:left w:val="none" w:sz="0" w:space="0" w:color="auto"/>
        <w:bottom w:val="none" w:sz="0" w:space="0" w:color="auto"/>
        <w:right w:val="none" w:sz="0" w:space="0" w:color="auto"/>
      </w:divBdr>
    </w:div>
    <w:div w:id="197101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54EA0-7A83-4C85-A440-C97FE87EF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449</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Core Indicators For Public Health In Ontario</vt:lpstr>
    </vt:vector>
  </TitlesOfParts>
  <Company>HKPR District Health Unit</Company>
  <LinksUpToDate>false</LinksUpToDate>
  <CharactersWithSpaces>2773</CharactersWithSpaces>
  <SharedDoc>false</SharedDoc>
  <HLinks>
    <vt:vector size="36" baseType="variant">
      <vt:variant>
        <vt:i4>7012475</vt:i4>
      </vt:variant>
      <vt:variant>
        <vt:i4>15</vt:i4>
      </vt:variant>
      <vt:variant>
        <vt:i4>0</vt:i4>
      </vt:variant>
      <vt:variant>
        <vt:i4>5</vt:i4>
      </vt:variant>
      <vt:variant>
        <vt:lpwstr>http://www.oahpp.ca/takingaction/index.html</vt:lpwstr>
      </vt:variant>
      <vt:variant>
        <vt:lpwstr/>
      </vt:variant>
      <vt:variant>
        <vt:i4>7012475</vt:i4>
      </vt:variant>
      <vt:variant>
        <vt:i4>12</vt:i4>
      </vt:variant>
      <vt:variant>
        <vt:i4>0</vt:i4>
      </vt:variant>
      <vt:variant>
        <vt:i4>5</vt:i4>
      </vt:variant>
      <vt:variant>
        <vt:lpwstr>http://www.oahpp.ca/takingaction/index.html</vt:lpwstr>
      </vt:variant>
      <vt:variant>
        <vt:lpwstr/>
      </vt:variant>
      <vt:variant>
        <vt:i4>5046303</vt:i4>
      </vt:variant>
      <vt:variant>
        <vt:i4>9</vt:i4>
      </vt:variant>
      <vt:variant>
        <vt:i4>0</vt:i4>
      </vt:variant>
      <vt:variant>
        <vt:i4>5</vt:i4>
      </vt:variant>
      <vt:variant>
        <vt:lpwstr>http://www.hc-sc.gc.ca/hc-ps/drugs-drogues/cadums-esccad-eng.php</vt:lpwstr>
      </vt:variant>
      <vt:variant>
        <vt:lpwstr/>
      </vt:variant>
      <vt:variant>
        <vt:i4>7864353</vt:i4>
      </vt:variant>
      <vt:variant>
        <vt:i4>6</vt:i4>
      </vt:variant>
      <vt:variant>
        <vt:i4>0</vt:i4>
      </vt:variant>
      <vt:variant>
        <vt:i4>5</vt:i4>
      </vt:variant>
      <vt:variant>
        <vt:lpwstr>http://www.ccsa.ca/2012 CCSA Documents/CCSA-Patterns-Alcohol-Use-Policy-Canada-2012-en.pdf</vt:lpwstr>
      </vt:variant>
      <vt:variant>
        <vt:lpwstr/>
      </vt:variant>
      <vt:variant>
        <vt:i4>5046303</vt:i4>
      </vt:variant>
      <vt:variant>
        <vt:i4>3</vt:i4>
      </vt:variant>
      <vt:variant>
        <vt:i4>0</vt:i4>
      </vt:variant>
      <vt:variant>
        <vt:i4>5</vt:i4>
      </vt:variant>
      <vt:variant>
        <vt:lpwstr>http://www.hc-sc.gc.ca/hc-ps/drugs-drogues/cadums-esccad-eng.php</vt:lpwstr>
      </vt:variant>
      <vt:variant>
        <vt:lpwstr/>
      </vt:variant>
      <vt:variant>
        <vt:i4>4915206</vt:i4>
      </vt:variant>
      <vt:variant>
        <vt:i4>0</vt:i4>
      </vt:variant>
      <vt:variant>
        <vt:i4>0</vt:i4>
      </vt:variant>
      <vt:variant>
        <vt:i4>5</vt:i4>
      </vt:variant>
      <vt:variant>
        <vt:lpwstr>http://www.ccsa.ca/eng/priorities/alcohol/canada-low-risk-alcohol-drinking-guidelines/pages/default.aspx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Indicators For Public Health In Ontario</dc:title>
  <dc:creator>Fegan, Suzanne</dc:creator>
  <cp:lastModifiedBy>Fegan, Suzanne</cp:lastModifiedBy>
  <cp:revision>6</cp:revision>
  <dcterms:created xsi:type="dcterms:W3CDTF">2019-06-11T16:45:00Z</dcterms:created>
  <dcterms:modified xsi:type="dcterms:W3CDTF">2019-06-11T18:36:00Z</dcterms:modified>
</cp:coreProperties>
</file>