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F27D5C" w14:textId="77777777" w:rsidR="008071CE" w:rsidRPr="00E73DFE" w:rsidRDefault="008071CE">
      <w:pPr>
        <w:pStyle w:val="Heading4"/>
        <w:rPr>
          <w:rFonts w:asciiTheme="minorHAnsi" w:hAnsiTheme="minorHAnsi"/>
          <w:sz w:val="22"/>
          <w:szCs w:val="22"/>
        </w:rPr>
      </w:pPr>
      <w:r w:rsidRPr="00E73DFE">
        <w:rPr>
          <w:rFonts w:asciiTheme="minorHAnsi" w:hAnsiTheme="minorHAnsi"/>
          <w:sz w:val="22"/>
          <w:szCs w:val="22"/>
        </w:rPr>
        <w:t>Core Indicators for Public Health in Ontario</w:t>
      </w:r>
    </w:p>
    <w:p w14:paraId="4FC03698" w14:textId="77777777" w:rsidR="008071CE" w:rsidRPr="00E73DFE" w:rsidRDefault="008071CE">
      <w:pPr>
        <w:pStyle w:val="Heading1"/>
        <w:spacing w:before="60" w:after="60"/>
        <w:rPr>
          <w:rFonts w:asciiTheme="minorHAnsi" w:hAnsiTheme="minorHAnsi"/>
          <w:sz w:val="22"/>
          <w:szCs w:val="22"/>
        </w:rPr>
      </w:pPr>
      <w:r w:rsidRPr="00E73DFE">
        <w:rPr>
          <w:rFonts w:asciiTheme="minorHAnsi" w:hAnsiTheme="minorHAnsi"/>
          <w:sz w:val="22"/>
          <w:szCs w:val="22"/>
        </w:rPr>
        <w:t>Core Indicators Work Group &lt;Healthy Eating Active Living (HEAL) subgroup&gt;</w:t>
      </w:r>
    </w:p>
    <w:tbl>
      <w:tblPr>
        <w:tblW w:w="972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0"/>
        <w:gridCol w:w="8190"/>
      </w:tblGrid>
      <w:tr w:rsidR="008071CE" w:rsidRPr="00E73DFE" w14:paraId="7527D378" w14:textId="77777777">
        <w:tc>
          <w:tcPr>
            <w:tcW w:w="1530" w:type="dxa"/>
            <w:vAlign w:val="center"/>
          </w:tcPr>
          <w:p w14:paraId="1BFB4EF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Date:</w:t>
            </w:r>
          </w:p>
        </w:tc>
        <w:tc>
          <w:tcPr>
            <w:tcW w:w="8190" w:type="dxa"/>
            <w:vAlign w:val="center"/>
          </w:tcPr>
          <w:p w14:paraId="131058B5" w14:textId="7E0ECFF9" w:rsidR="008071CE" w:rsidRPr="00E73DFE" w:rsidRDefault="00F64094">
            <w:pPr>
              <w:spacing w:before="60" w:after="60"/>
              <w:rPr>
                <w:rFonts w:asciiTheme="minorHAnsi" w:hAnsiTheme="minorHAnsi" w:cs="Arial"/>
                <w:sz w:val="22"/>
                <w:szCs w:val="22"/>
              </w:rPr>
            </w:pPr>
            <w:r>
              <w:rPr>
                <w:rFonts w:asciiTheme="minorHAnsi" w:hAnsiTheme="minorHAnsi" w:cs="Arial"/>
                <w:sz w:val="22"/>
                <w:szCs w:val="22"/>
              </w:rPr>
              <w:t>March 14</w:t>
            </w:r>
            <w:r w:rsidR="00C149C0" w:rsidRPr="00E73DFE">
              <w:rPr>
                <w:rFonts w:asciiTheme="minorHAnsi" w:hAnsiTheme="minorHAnsi" w:cs="Arial"/>
                <w:sz w:val="22"/>
                <w:szCs w:val="22"/>
              </w:rPr>
              <w:t>, 20</w:t>
            </w:r>
            <w:r>
              <w:rPr>
                <w:rFonts w:asciiTheme="minorHAnsi" w:hAnsiTheme="minorHAnsi" w:cs="Arial"/>
                <w:sz w:val="22"/>
                <w:szCs w:val="22"/>
              </w:rPr>
              <w:t>23</w:t>
            </w:r>
            <w:r w:rsidR="008071CE" w:rsidRPr="00E73DFE">
              <w:rPr>
                <w:rFonts w:asciiTheme="minorHAnsi" w:hAnsiTheme="minorHAnsi" w:cs="Arial"/>
                <w:sz w:val="22"/>
                <w:szCs w:val="22"/>
              </w:rPr>
              <w:t>, 1:30 p.m. – 3:</w:t>
            </w:r>
            <w:r w:rsidR="00E1422C" w:rsidRPr="00E73DFE">
              <w:rPr>
                <w:rFonts w:asciiTheme="minorHAnsi" w:hAnsiTheme="minorHAnsi" w:cs="Arial"/>
                <w:sz w:val="22"/>
                <w:szCs w:val="22"/>
              </w:rPr>
              <w:t>0</w:t>
            </w:r>
            <w:r w:rsidR="008071CE" w:rsidRPr="00E73DFE">
              <w:rPr>
                <w:rFonts w:asciiTheme="minorHAnsi" w:hAnsiTheme="minorHAnsi" w:cs="Arial"/>
                <w:sz w:val="22"/>
                <w:szCs w:val="22"/>
              </w:rPr>
              <w:t>0 p.m.</w:t>
            </w:r>
          </w:p>
        </w:tc>
      </w:tr>
      <w:tr w:rsidR="008071CE" w:rsidRPr="00E73DFE" w14:paraId="6E6761FF" w14:textId="77777777">
        <w:tc>
          <w:tcPr>
            <w:tcW w:w="1530" w:type="dxa"/>
            <w:vAlign w:val="center"/>
          </w:tcPr>
          <w:p w14:paraId="13E899E2"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Location:</w:t>
            </w:r>
          </w:p>
        </w:tc>
        <w:tc>
          <w:tcPr>
            <w:tcW w:w="8190" w:type="dxa"/>
            <w:vAlign w:val="center"/>
          </w:tcPr>
          <w:p w14:paraId="457D2E56" w14:textId="4D636605" w:rsidR="008071CE" w:rsidRPr="00E73DFE" w:rsidRDefault="00F64094" w:rsidP="00C149C0">
            <w:pPr>
              <w:rPr>
                <w:rFonts w:asciiTheme="minorHAnsi" w:hAnsiTheme="minorHAnsi" w:cs="Arial"/>
                <w:sz w:val="22"/>
                <w:szCs w:val="22"/>
              </w:rPr>
            </w:pPr>
            <w:r>
              <w:rPr>
                <w:rFonts w:asciiTheme="minorHAnsi" w:hAnsiTheme="minorHAnsi" w:cs="Arial"/>
                <w:sz w:val="22"/>
                <w:szCs w:val="22"/>
              </w:rPr>
              <w:t>Microsoft Teams</w:t>
            </w:r>
          </w:p>
        </w:tc>
      </w:tr>
      <w:tr w:rsidR="008071CE" w:rsidRPr="00E73DFE" w14:paraId="36783486" w14:textId="77777777">
        <w:tc>
          <w:tcPr>
            <w:tcW w:w="1530" w:type="dxa"/>
            <w:vAlign w:val="center"/>
          </w:tcPr>
          <w:p w14:paraId="0F275BCA"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 xml:space="preserve">Attendees: </w:t>
            </w:r>
          </w:p>
        </w:tc>
        <w:tc>
          <w:tcPr>
            <w:tcW w:w="8190" w:type="dxa"/>
            <w:vAlign w:val="center"/>
          </w:tcPr>
          <w:p w14:paraId="73F91A70" w14:textId="6BB0D907" w:rsidR="008071CE" w:rsidRPr="00E73DFE" w:rsidRDefault="001B22B4" w:rsidP="00DF0044">
            <w:pPr>
              <w:pStyle w:val="CommentText"/>
              <w:rPr>
                <w:rFonts w:asciiTheme="minorHAnsi" w:hAnsiTheme="minorHAnsi" w:cs="Arial"/>
                <w:sz w:val="22"/>
                <w:szCs w:val="22"/>
                <w:lang w:val="pt-BR"/>
              </w:rPr>
            </w:pPr>
            <w:r>
              <w:rPr>
                <w:rFonts w:asciiTheme="minorHAnsi" w:hAnsiTheme="minorHAnsi" w:cs="Arial"/>
                <w:sz w:val="22"/>
                <w:szCs w:val="22"/>
                <w:lang w:val="pt-BR"/>
              </w:rPr>
              <w:t xml:space="preserve">Kirsten Boehme, </w:t>
            </w:r>
            <w:r w:rsidR="00625C47">
              <w:rPr>
                <w:rFonts w:asciiTheme="minorHAnsi" w:hAnsiTheme="minorHAnsi" w:cs="Arial"/>
                <w:sz w:val="22"/>
                <w:szCs w:val="22"/>
                <w:lang w:val="pt-BR"/>
              </w:rPr>
              <w:t xml:space="preserve">Hanna Dias, Lindsay Favotto, </w:t>
            </w:r>
            <w:r w:rsidR="00704CEB" w:rsidRPr="00E73DFE">
              <w:rPr>
                <w:rFonts w:asciiTheme="minorHAnsi" w:hAnsiTheme="minorHAnsi" w:cs="Arial"/>
                <w:sz w:val="22"/>
                <w:szCs w:val="22"/>
                <w:lang w:val="pt-BR"/>
              </w:rPr>
              <w:t xml:space="preserve">Suzanne Fegan, </w:t>
            </w:r>
            <w:r w:rsidR="00E1422C" w:rsidRPr="00E73DFE">
              <w:rPr>
                <w:rFonts w:asciiTheme="minorHAnsi" w:hAnsiTheme="minorHAnsi"/>
                <w:sz w:val="22"/>
                <w:szCs w:val="22"/>
              </w:rPr>
              <w:t xml:space="preserve">Kim Loupos, </w:t>
            </w:r>
            <w:r w:rsidR="00C41667">
              <w:rPr>
                <w:rFonts w:asciiTheme="minorHAnsi" w:hAnsiTheme="minorHAnsi"/>
                <w:sz w:val="22"/>
                <w:szCs w:val="22"/>
              </w:rPr>
              <w:t xml:space="preserve">Amy MacDonald, </w:t>
            </w:r>
            <w:r>
              <w:rPr>
                <w:rFonts w:asciiTheme="minorHAnsi" w:hAnsiTheme="minorHAnsi"/>
                <w:sz w:val="22"/>
                <w:szCs w:val="22"/>
              </w:rPr>
              <w:t xml:space="preserve">Sarah Orr, </w:t>
            </w:r>
            <w:r w:rsidR="00E1422C" w:rsidRPr="00E73DFE">
              <w:rPr>
                <w:rFonts w:asciiTheme="minorHAnsi" w:hAnsiTheme="minorHAnsi"/>
                <w:sz w:val="22"/>
                <w:szCs w:val="22"/>
              </w:rPr>
              <w:t>Mary Ellen Prange</w:t>
            </w:r>
          </w:p>
        </w:tc>
      </w:tr>
      <w:tr w:rsidR="008071CE" w:rsidRPr="00E73DFE" w14:paraId="52AAB499" w14:textId="77777777">
        <w:tc>
          <w:tcPr>
            <w:tcW w:w="1530" w:type="dxa"/>
            <w:vAlign w:val="center"/>
          </w:tcPr>
          <w:p w14:paraId="3C83B9A5"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Regrets:</w:t>
            </w:r>
          </w:p>
        </w:tc>
        <w:tc>
          <w:tcPr>
            <w:tcW w:w="8190" w:type="dxa"/>
            <w:vAlign w:val="center"/>
          </w:tcPr>
          <w:p w14:paraId="2475B4ED" w14:textId="3CFB555A" w:rsidR="008071CE" w:rsidRPr="00E73DFE" w:rsidRDefault="008071CE">
            <w:pPr>
              <w:pStyle w:val="CommentText"/>
              <w:spacing w:before="60" w:after="60"/>
              <w:rPr>
                <w:rFonts w:asciiTheme="minorHAnsi" w:hAnsiTheme="minorHAnsi" w:cs="Arial"/>
                <w:sz w:val="22"/>
                <w:szCs w:val="22"/>
                <w:highlight w:val="yellow"/>
                <w:lang w:val="en-US"/>
              </w:rPr>
            </w:pPr>
          </w:p>
        </w:tc>
      </w:tr>
      <w:tr w:rsidR="008071CE" w:rsidRPr="00E73DFE" w14:paraId="28C6C146" w14:textId="77777777">
        <w:tc>
          <w:tcPr>
            <w:tcW w:w="1530" w:type="dxa"/>
            <w:vAlign w:val="center"/>
          </w:tcPr>
          <w:p w14:paraId="79DF3CE0"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Chair:</w:t>
            </w:r>
          </w:p>
        </w:tc>
        <w:tc>
          <w:tcPr>
            <w:tcW w:w="8190" w:type="dxa"/>
            <w:vAlign w:val="center"/>
          </w:tcPr>
          <w:p w14:paraId="042F61C7" w14:textId="77777777" w:rsidR="008071CE" w:rsidRPr="00E73DFE" w:rsidRDefault="00C149C0">
            <w:pPr>
              <w:pStyle w:val="CommentText"/>
              <w:spacing w:before="60" w:after="60"/>
              <w:rPr>
                <w:rFonts w:asciiTheme="minorHAnsi" w:hAnsiTheme="minorHAnsi" w:cs="Arial"/>
                <w:sz w:val="22"/>
                <w:szCs w:val="22"/>
                <w:lang w:val="en-US"/>
              </w:rPr>
            </w:pPr>
            <w:r w:rsidRPr="00E73DFE">
              <w:rPr>
                <w:rFonts w:asciiTheme="minorHAnsi" w:hAnsiTheme="minorHAnsi" w:cs="Arial"/>
                <w:sz w:val="22"/>
                <w:szCs w:val="22"/>
                <w:lang w:val="en-US"/>
              </w:rPr>
              <w:t>Suzanne Fegan</w:t>
            </w:r>
          </w:p>
        </w:tc>
      </w:tr>
      <w:tr w:rsidR="008071CE" w:rsidRPr="00E73DFE" w14:paraId="6CA1AD77" w14:textId="77777777">
        <w:tc>
          <w:tcPr>
            <w:tcW w:w="1530" w:type="dxa"/>
            <w:vAlign w:val="center"/>
          </w:tcPr>
          <w:p w14:paraId="6BF153D3" w14:textId="77777777" w:rsidR="008071CE" w:rsidRPr="00E73DFE" w:rsidRDefault="008071CE">
            <w:pPr>
              <w:spacing w:before="60" w:after="60"/>
              <w:rPr>
                <w:rFonts w:asciiTheme="minorHAnsi" w:hAnsiTheme="minorHAnsi" w:cs="Arial"/>
                <w:b/>
                <w:bCs/>
                <w:sz w:val="22"/>
                <w:szCs w:val="22"/>
              </w:rPr>
            </w:pPr>
            <w:r w:rsidRPr="00E73DFE">
              <w:rPr>
                <w:rFonts w:asciiTheme="minorHAnsi" w:hAnsiTheme="minorHAnsi" w:cs="Arial"/>
                <w:b/>
                <w:bCs/>
                <w:sz w:val="22"/>
                <w:szCs w:val="22"/>
              </w:rPr>
              <w:t>Recorder:</w:t>
            </w:r>
          </w:p>
        </w:tc>
        <w:tc>
          <w:tcPr>
            <w:tcW w:w="8190" w:type="dxa"/>
            <w:vAlign w:val="center"/>
          </w:tcPr>
          <w:p w14:paraId="2429A4BD" w14:textId="74233596" w:rsidR="008071CE" w:rsidRPr="00E73DFE" w:rsidRDefault="001B22B4">
            <w:pPr>
              <w:pStyle w:val="CommentText"/>
              <w:spacing w:before="60" w:after="60"/>
              <w:rPr>
                <w:rFonts w:asciiTheme="minorHAnsi" w:hAnsiTheme="minorHAnsi" w:cs="Arial"/>
                <w:sz w:val="22"/>
                <w:szCs w:val="22"/>
                <w:lang w:val="en-US"/>
              </w:rPr>
            </w:pPr>
            <w:r w:rsidRPr="00E73DFE">
              <w:rPr>
                <w:rFonts w:asciiTheme="minorHAnsi" w:hAnsiTheme="minorHAnsi" w:cs="Arial"/>
                <w:sz w:val="22"/>
                <w:szCs w:val="22"/>
                <w:lang w:val="en-US"/>
              </w:rPr>
              <w:t>Suzanne Fegan</w:t>
            </w:r>
          </w:p>
        </w:tc>
      </w:tr>
    </w:tbl>
    <w:p w14:paraId="1188A106" w14:textId="77777777" w:rsidR="008071CE" w:rsidRPr="00E73DFE" w:rsidRDefault="008071CE">
      <w:pPr>
        <w:spacing w:before="60" w:after="60"/>
        <w:rPr>
          <w:rFonts w:asciiTheme="minorHAnsi" w:hAnsiTheme="minorHAnsi" w:cs="Arial"/>
          <w:b/>
          <w:bCs/>
          <w:sz w:val="22"/>
          <w:szCs w:val="22"/>
        </w:rPr>
      </w:pPr>
    </w:p>
    <w:p w14:paraId="41962125" w14:textId="77777777" w:rsidR="008071CE" w:rsidRPr="00E73DFE" w:rsidRDefault="008071CE">
      <w:pPr>
        <w:spacing w:before="60" w:after="60"/>
        <w:rPr>
          <w:rFonts w:asciiTheme="minorHAnsi" w:hAnsiTheme="minorHAnsi" w:cs="Arial"/>
          <w:b/>
          <w:bCs/>
          <w:color w:val="808080"/>
          <w:sz w:val="22"/>
          <w:szCs w:val="22"/>
        </w:rPr>
      </w:pPr>
      <w:r w:rsidRPr="00E73DFE">
        <w:rPr>
          <w:rFonts w:asciiTheme="minorHAnsi" w:hAnsiTheme="minorHAnsi" w:cs="Arial"/>
          <w:b/>
          <w:bCs/>
          <w:sz w:val="22"/>
          <w:szCs w:val="22"/>
        </w:rPr>
        <w:t>Agenda</w:t>
      </w:r>
    </w:p>
    <w:tbl>
      <w:tblPr>
        <w:tblW w:w="1037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06"/>
        <w:gridCol w:w="2964"/>
        <w:gridCol w:w="6601"/>
      </w:tblGrid>
      <w:tr w:rsidR="001A0727" w:rsidRPr="00E73DFE" w14:paraId="17F02D84" w14:textId="77777777" w:rsidTr="001A0727">
        <w:trPr>
          <w:trHeight w:val="254"/>
        </w:trPr>
        <w:tc>
          <w:tcPr>
            <w:tcW w:w="806" w:type="dxa"/>
            <w:tcMar>
              <w:top w:w="29" w:type="dxa"/>
              <w:left w:w="86" w:type="dxa"/>
              <w:bottom w:w="29" w:type="dxa"/>
              <w:right w:w="86" w:type="dxa"/>
            </w:tcMar>
            <w:vAlign w:val="center"/>
          </w:tcPr>
          <w:p w14:paraId="37826A99" w14:textId="77777777" w:rsidR="001A0727" w:rsidRPr="00E73DFE" w:rsidRDefault="001A0727">
            <w:pPr>
              <w:spacing w:before="60" w:after="60"/>
              <w:jc w:val="center"/>
              <w:rPr>
                <w:rFonts w:asciiTheme="minorHAnsi" w:hAnsiTheme="minorHAnsi" w:cs="Arial"/>
                <w:sz w:val="22"/>
                <w:szCs w:val="22"/>
              </w:rPr>
            </w:pPr>
          </w:p>
        </w:tc>
        <w:tc>
          <w:tcPr>
            <w:tcW w:w="2964" w:type="dxa"/>
            <w:tcMar>
              <w:top w:w="29" w:type="dxa"/>
              <w:left w:w="86" w:type="dxa"/>
              <w:bottom w:w="29" w:type="dxa"/>
              <w:right w:w="86" w:type="dxa"/>
            </w:tcMar>
            <w:vAlign w:val="center"/>
          </w:tcPr>
          <w:p w14:paraId="2140477A" w14:textId="77777777" w:rsidR="001A0727" w:rsidRPr="00E73DFE" w:rsidRDefault="001A0727" w:rsidP="00557BDB">
            <w:pPr>
              <w:spacing w:before="60" w:after="60"/>
              <w:jc w:val="center"/>
              <w:rPr>
                <w:rFonts w:asciiTheme="minorHAnsi" w:hAnsiTheme="minorHAnsi" w:cs="Arial"/>
                <w:sz w:val="22"/>
                <w:szCs w:val="22"/>
              </w:rPr>
            </w:pPr>
            <w:r w:rsidRPr="00E73DFE">
              <w:rPr>
                <w:rFonts w:asciiTheme="minorHAnsi" w:hAnsiTheme="minorHAnsi" w:cs="Arial"/>
                <w:b/>
                <w:bCs/>
                <w:sz w:val="22"/>
                <w:szCs w:val="22"/>
              </w:rPr>
              <w:t>Item</w:t>
            </w:r>
          </w:p>
        </w:tc>
        <w:tc>
          <w:tcPr>
            <w:tcW w:w="6601" w:type="dxa"/>
            <w:vAlign w:val="center"/>
          </w:tcPr>
          <w:p w14:paraId="3A02C945" w14:textId="77777777" w:rsidR="001A0727" w:rsidRPr="00E73DFE" w:rsidRDefault="001A0727">
            <w:pPr>
              <w:pStyle w:val="Heading2"/>
              <w:rPr>
                <w:rFonts w:asciiTheme="minorHAnsi" w:hAnsiTheme="minorHAnsi" w:cs="Arial"/>
                <w:i w:val="0"/>
                <w:iCs w:val="0"/>
                <w:sz w:val="22"/>
                <w:szCs w:val="22"/>
              </w:rPr>
            </w:pPr>
            <w:r w:rsidRPr="00E73DFE">
              <w:rPr>
                <w:rFonts w:asciiTheme="minorHAnsi" w:hAnsiTheme="minorHAnsi" w:cs="Arial"/>
                <w:i w:val="0"/>
                <w:iCs w:val="0"/>
                <w:sz w:val="22"/>
                <w:szCs w:val="22"/>
              </w:rPr>
              <w:t>Actions</w:t>
            </w:r>
          </w:p>
        </w:tc>
      </w:tr>
      <w:tr w:rsidR="001A0727" w:rsidRPr="00E73DFE" w14:paraId="5BC54FB9" w14:textId="77777777" w:rsidTr="001A0727">
        <w:trPr>
          <w:trHeight w:val="254"/>
        </w:trPr>
        <w:tc>
          <w:tcPr>
            <w:tcW w:w="806" w:type="dxa"/>
            <w:tcMar>
              <w:top w:w="29" w:type="dxa"/>
              <w:left w:w="86" w:type="dxa"/>
              <w:bottom w:w="29" w:type="dxa"/>
              <w:right w:w="86" w:type="dxa"/>
            </w:tcMar>
          </w:tcPr>
          <w:p w14:paraId="740EE56F"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 xml:space="preserve">1.0 </w:t>
            </w:r>
          </w:p>
        </w:tc>
        <w:tc>
          <w:tcPr>
            <w:tcW w:w="2964" w:type="dxa"/>
            <w:tcMar>
              <w:top w:w="29" w:type="dxa"/>
              <w:left w:w="86" w:type="dxa"/>
              <w:bottom w:w="29" w:type="dxa"/>
              <w:right w:w="86" w:type="dxa"/>
            </w:tcMar>
          </w:tcPr>
          <w:p w14:paraId="7A84D446" w14:textId="77777777" w:rsidR="001A0727" w:rsidRPr="00E73DFE" w:rsidRDefault="001A0727" w:rsidP="00C149C0">
            <w:pPr>
              <w:rPr>
                <w:rFonts w:asciiTheme="minorHAnsi" w:hAnsiTheme="minorHAnsi" w:cs="Arial"/>
                <w:b/>
                <w:sz w:val="22"/>
                <w:szCs w:val="22"/>
              </w:rPr>
            </w:pPr>
            <w:r w:rsidRPr="00E73DFE">
              <w:rPr>
                <w:rFonts w:asciiTheme="minorHAnsi" w:hAnsiTheme="minorHAnsi" w:cs="Arial"/>
                <w:b/>
                <w:sz w:val="22"/>
                <w:szCs w:val="22"/>
              </w:rPr>
              <w:t>Welcome and introductions</w:t>
            </w:r>
          </w:p>
        </w:tc>
        <w:tc>
          <w:tcPr>
            <w:tcW w:w="6601" w:type="dxa"/>
          </w:tcPr>
          <w:p w14:paraId="54D0727F" w14:textId="77777777" w:rsidR="001A0727" w:rsidRPr="00E73DFE" w:rsidRDefault="001A0727" w:rsidP="00990514">
            <w:pPr>
              <w:tabs>
                <w:tab w:val="num" w:pos="0"/>
              </w:tabs>
              <w:rPr>
                <w:rFonts w:asciiTheme="minorHAnsi" w:hAnsiTheme="minorHAnsi" w:cs="Arial"/>
                <w:sz w:val="22"/>
                <w:szCs w:val="22"/>
              </w:rPr>
            </w:pPr>
          </w:p>
        </w:tc>
      </w:tr>
      <w:tr w:rsidR="001A0727" w:rsidRPr="00E73DFE" w14:paraId="25A2FC40" w14:textId="77777777" w:rsidTr="001A0727">
        <w:trPr>
          <w:trHeight w:val="254"/>
        </w:trPr>
        <w:tc>
          <w:tcPr>
            <w:tcW w:w="806" w:type="dxa"/>
            <w:tcMar>
              <w:top w:w="29" w:type="dxa"/>
              <w:left w:w="86" w:type="dxa"/>
              <w:bottom w:w="29" w:type="dxa"/>
              <w:right w:w="86" w:type="dxa"/>
            </w:tcMar>
          </w:tcPr>
          <w:p w14:paraId="3B904107"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81B74B3" w14:textId="77777777" w:rsidR="001A0727" w:rsidRPr="00E73DFE" w:rsidRDefault="001A0727" w:rsidP="00C149C0">
            <w:pPr>
              <w:rPr>
                <w:rFonts w:asciiTheme="minorHAnsi" w:hAnsiTheme="minorHAnsi" w:cs="Arial"/>
                <w:b/>
                <w:sz w:val="22"/>
                <w:szCs w:val="22"/>
                <w:lang w:val="en-US"/>
              </w:rPr>
            </w:pPr>
            <w:r w:rsidRPr="00E73DFE">
              <w:rPr>
                <w:rFonts w:asciiTheme="minorHAnsi" w:hAnsiTheme="minorHAnsi" w:cs="Arial"/>
                <w:b/>
                <w:sz w:val="22"/>
                <w:szCs w:val="22"/>
                <w:lang w:val="en-US"/>
              </w:rPr>
              <w:t>Approval of Agenda</w:t>
            </w:r>
          </w:p>
        </w:tc>
        <w:tc>
          <w:tcPr>
            <w:tcW w:w="6601" w:type="dxa"/>
          </w:tcPr>
          <w:p w14:paraId="4058B19F" w14:textId="77777777" w:rsidR="001A0727" w:rsidRPr="00E73DFE" w:rsidRDefault="001A0727" w:rsidP="00C02623">
            <w:pPr>
              <w:tabs>
                <w:tab w:val="num" w:pos="0"/>
              </w:tabs>
              <w:rPr>
                <w:rFonts w:asciiTheme="minorHAnsi" w:hAnsiTheme="minorHAnsi" w:cs="Arial"/>
                <w:sz w:val="22"/>
                <w:szCs w:val="22"/>
              </w:rPr>
            </w:pPr>
          </w:p>
        </w:tc>
      </w:tr>
      <w:tr w:rsidR="001A0727" w:rsidRPr="00E73DFE" w14:paraId="0F4C3E6B" w14:textId="77777777" w:rsidTr="001A0727">
        <w:trPr>
          <w:trHeight w:val="254"/>
        </w:trPr>
        <w:tc>
          <w:tcPr>
            <w:tcW w:w="806" w:type="dxa"/>
            <w:tcMar>
              <w:top w:w="29" w:type="dxa"/>
              <w:left w:w="86" w:type="dxa"/>
              <w:bottom w:w="29" w:type="dxa"/>
              <w:right w:w="86" w:type="dxa"/>
            </w:tcMar>
          </w:tcPr>
          <w:p w14:paraId="78B3F4C5" w14:textId="77777777" w:rsidR="001A0727" w:rsidRPr="00E73DFE" w:rsidRDefault="001A0727">
            <w:pPr>
              <w:jc w:val="center"/>
              <w:rPr>
                <w:rFonts w:asciiTheme="minorHAnsi" w:hAnsiTheme="minorHAnsi" w:cs="Arial"/>
                <w:b/>
                <w:bCs/>
                <w:sz w:val="22"/>
                <w:szCs w:val="22"/>
              </w:rPr>
            </w:pPr>
            <w:r w:rsidRPr="00E73DFE">
              <w:rPr>
                <w:rFonts w:asciiTheme="minorHAnsi" w:hAnsiTheme="minorHAnsi" w:cs="Arial"/>
                <w:b/>
                <w:bCs/>
                <w:sz w:val="22"/>
                <w:szCs w:val="22"/>
              </w:rPr>
              <w:t>3.0</w:t>
            </w:r>
          </w:p>
        </w:tc>
        <w:tc>
          <w:tcPr>
            <w:tcW w:w="2964" w:type="dxa"/>
            <w:tcMar>
              <w:top w:w="29" w:type="dxa"/>
              <w:left w:w="86" w:type="dxa"/>
              <w:bottom w:w="29" w:type="dxa"/>
              <w:right w:w="86" w:type="dxa"/>
            </w:tcMar>
          </w:tcPr>
          <w:p w14:paraId="2AC21B62" w14:textId="77777777" w:rsidR="001A0727" w:rsidRPr="00E73DFE" w:rsidRDefault="001A0727" w:rsidP="00C149C0">
            <w:pPr>
              <w:rPr>
                <w:rFonts w:asciiTheme="minorHAnsi" w:hAnsiTheme="minorHAnsi" w:cs="Arial"/>
                <w:b/>
                <w:bCs/>
                <w:sz w:val="22"/>
                <w:szCs w:val="22"/>
              </w:rPr>
            </w:pPr>
            <w:r w:rsidRPr="00E73DFE">
              <w:rPr>
                <w:rFonts w:asciiTheme="minorHAnsi" w:hAnsiTheme="minorHAnsi" w:cs="Arial"/>
                <w:b/>
                <w:bCs/>
                <w:sz w:val="22"/>
                <w:szCs w:val="22"/>
              </w:rPr>
              <w:t>Approval of Minutes</w:t>
            </w:r>
          </w:p>
        </w:tc>
        <w:tc>
          <w:tcPr>
            <w:tcW w:w="6601" w:type="dxa"/>
          </w:tcPr>
          <w:p w14:paraId="73A15524" w14:textId="77777777" w:rsidR="001A0727" w:rsidRPr="00E73DFE" w:rsidRDefault="001A0727">
            <w:pPr>
              <w:tabs>
                <w:tab w:val="num" w:pos="0"/>
              </w:tabs>
              <w:rPr>
                <w:rFonts w:asciiTheme="minorHAnsi" w:hAnsiTheme="minorHAnsi" w:cs="Arial"/>
                <w:sz w:val="22"/>
                <w:szCs w:val="22"/>
              </w:rPr>
            </w:pPr>
          </w:p>
        </w:tc>
      </w:tr>
      <w:tr w:rsidR="001A0727" w:rsidRPr="00E73DFE" w14:paraId="4986B1E2" w14:textId="77777777" w:rsidTr="001A0727">
        <w:trPr>
          <w:trHeight w:val="254"/>
        </w:trPr>
        <w:tc>
          <w:tcPr>
            <w:tcW w:w="806" w:type="dxa"/>
            <w:tcMar>
              <w:top w:w="29" w:type="dxa"/>
              <w:left w:w="86" w:type="dxa"/>
              <w:bottom w:w="29" w:type="dxa"/>
              <w:right w:w="86" w:type="dxa"/>
            </w:tcMar>
          </w:tcPr>
          <w:p w14:paraId="7B03378E" w14:textId="77777777" w:rsidR="001A0727" w:rsidRPr="00E73DFE" w:rsidRDefault="001A0727">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t>4.0</w:t>
            </w:r>
          </w:p>
        </w:tc>
        <w:tc>
          <w:tcPr>
            <w:tcW w:w="2964" w:type="dxa"/>
            <w:tcMar>
              <w:top w:w="29" w:type="dxa"/>
              <w:left w:w="86" w:type="dxa"/>
              <w:bottom w:w="29" w:type="dxa"/>
              <w:right w:w="86" w:type="dxa"/>
            </w:tcMar>
          </w:tcPr>
          <w:p w14:paraId="457734A0"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Business Arising</w:t>
            </w:r>
          </w:p>
        </w:tc>
        <w:tc>
          <w:tcPr>
            <w:tcW w:w="6601" w:type="dxa"/>
          </w:tcPr>
          <w:p w14:paraId="092AC9A7" w14:textId="77777777" w:rsidR="001A0727" w:rsidRPr="00E73DFE" w:rsidRDefault="001A0727">
            <w:pPr>
              <w:tabs>
                <w:tab w:val="num" w:pos="0"/>
              </w:tabs>
              <w:rPr>
                <w:rFonts w:asciiTheme="minorHAnsi" w:hAnsiTheme="minorHAnsi" w:cs="Arial"/>
                <w:color w:val="000000"/>
                <w:sz w:val="22"/>
                <w:szCs w:val="22"/>
              </w:rPr>
            </w:pPr>
          </w:p>
        </w:tc>
      </w:tr>
      <w:tr w:rsidR="001A0727" w:rsidRPr="00E73DFE" w14:paraId="38295698" w14:textId="77777777" w:rsidTr="001A0727">
        <w:trPr>
          <w:trHeight w:val="254"/>
        </w:trPr>
        <w:tc>
          <w:tcPr>
            <w:tcW w:w="806" w:type="dxa"/>
            <w:tcMar>
              <w:top w:w="29" w:type="dxa"/>
              <w:left w:w="86" w:type="dxa"/>
              <w:bottom w:w="29" w:type="dxa"/>
              <w:right w:w="86" w:type="dxa"/>
            </w:tcMar>
          </w:tcPr>
          <w:p w14:paraId="4F62F701" w14:textId="77777777" w:rsidR="001A0727" w:rsidRPr="00E73DFE" w:rsidRDefault="00990514" w:rsidP="001A0727">
            <w:pPr>
              <w:jc w:val="right"/>
              <w:rPr>
                <w:rFonts w:asciiTheme="minorHAnsi" w:hAnsiTheme="minorHAnsi" w:cs="Arial"/>
                <w:b/>
                <w:sz w:val="22"/>
                <w:szCs w:val="22"/>
              </w:rPr>
            </w:pPr>
            <w:r w:rsidRPr="00E73DFE">
              <w:rPr>
                <w:rFonts w:asciiTheme="minorHAnsi" w:hAnsiTheme="minorHAnsi" w:cs="Arial"/>
                <w:b/>
                <w:sz w:val="22"/>
                <w:szCs w:val="22"/>
              </w:rPr>
              <w:t>4</w:t>
            </w:r>
            <w:r w:rsidR="001A0727" w:rsidRPr="00E73DFE">
              <w:rPr>
                <w:rFonts w:asciiTheme="minorHAnsi" w:hAnsiTheme="minorHAnsi" w:cs="Arial"/>
                <w:b/>
                <w:sz w:val="22"/>
                <w:szCs w:val="22"/>
              </w:rPr>
              <w:t>.1</w:t>
            </w:r>
          </w:p>
        </w:tc>
        <w:tc>
          <w:tcPr>
            <w:tcW w:w="2964" w:type="dxa"/>
            <w:tcMar>
              <w:top w:w="29" w:type="dxa"/>
              <w:left w:w="86" w:type="dxa"/>
              <w:bottom w:w="29" w:type="dxa"/>
              <w:right w:w="86" w:type="dxa"/>
            </w:tcMar>
          </w:tcPr>
          <w:p w14:paraId="22AABB48" w14:textId="77777777" w:rsidR="001A0727" w:rsidRPr="00E73DFE" w:rsidRDefault="001A0727" w:rsidP="00D532C5">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Welcome to the group</w:t>
            </w:r>
          </w:p>
        </w:tc>
        <w:tc>
          <w:tcPr>
            <w:tcW w:w="6601" w:type="dxa"/>
          </w:tcPr>
          <w:p w14:paraId="21EF0B6D" w14:textId="77777777" w:rsidR="00AE6631" w:rsidRPr="00E73DFE" w:rsidRDefault="00411023" w:rsidP="00411023">
            <w:p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 xml:space="preserve"> </w:t>
            </w:r>
            <w:r w:rsidR="00E1422C" w:rsidRPr="00E73DFE">
              <w:rPr>
                <w:rFonts w:asciiTheme="minorHAnsi" w:hAnsiTheme="minorHAnsi" w:cs="Arial"/>
                <w:color w:val="000000"/>
                <w:sz w:val="22"/>
                <w:szCs w:val="22"/>
              </w:rPr>
              <w:t>Hello and welcome to the reinstated HEAL Core Indicator subgroup!  Thank you for joining us, we are excited to have you!</w:t>
            </w:r>
          </w:p>
          <w:p w14:paraId="189E1421" w14:textId="77777777" w:rsidR="00E1422C" w:rsidRPr="00E73DFE" w:rsidRDefault="00E1422C" w:rsidP="00411023">
            <w:pPr>
              <w:tabs>
                <w:tab w:val="num" w:pos="0"/>
              </w:tabs>
              <w:rPr>
                <w:rFonts w:asciiTheme="minorHAnsi" w:hAnsiTheme="minorHAnsi" w:cs="Arial"/>
                <w:color w:val="000000"/>
                <w:sz w:val="22"/>
                <w:szCs w:val="22"/>
              </w:rPr>
            </w:pPr>
          </w:p>
          <w:p w14:paraId="539DFBB3" w14:textId="77777777" w:rsidR="00E1422C" w:rsidRPr="00E73DFE" w:rsidRDefault="00E1422C" w:rsidP="00E1422C">
            <w:pPr>
              <w:pStyle w:val="ListParagraph"/>
              <w:numPr>
                <w:ilvl w:val="0"/>
                <w:numId w:val="21"/>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Please see membership document that outlines members and contact information for the group</w:t>
            </w:r>
          </w:p>
          <w:p w14:paraId="0ADF6B70" w14:textId="647A0A8C" w:rsidR="00E1422C" w:rsidRPr="00E73DFE" w:rsidRDefault="00E1422C" w:rsidP="00B30A83">
            <w:pPr>
              <w:pStyle w:val="ListParagraph"/>
              <w:rPr>
                <w:rFonts w:asciiTheme="minorHAnsi" w:hAnsiTheme="minorHAnsi" w:cs="Arial"/>
                <w:color w:val="000000"/>
                <w:sz w:val="22"/>
                <w:szCs w:val="22"/>
              </w:rPr>
            </w:pPr>
          </w:p>
        </w:tc>
      </w:tr>
      <w:tr w:rsidR="00E1422C" w:rsidRPr="00E73DFE" w14:paraId="31A51D4C" w14:textId="77777777" w:rsidTr="001A0727">
        <w:trPr>
          <w:trHeight w:val="254"/>
        </w:trPr>
        <w:tc>
          <w:tcPr>
            <w:tcW w:w="806" w:type="dxa"/>
            <w:tcMar>
              <w:top w:w="29" w:type="dxa"/>
              <w:left w:w="86" w:type="dxa"/>
              <w:bottom w:w="29" w:type="dxa"/>
              <w:right w:w="86" w:type="dxa"/>
            </w:tcMar>
          </w:tcPr>
          <w:p w14:paraId="0F2423A2" w14:textId="5AD83506" w:rsidR="00E1422C"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t>4.2</w:t>
            </w:r>
          </w:p>
        </w:tc>
        <w:tc>
          <w:tcPr>
            <w:tcW w:w="2964" w:type="dxa"/>
            <w:tcMar>
              <w:top w:w="29" w:type="dxa"/>
              <w:left w:w="86" w:type="dxa"/>
              <w:bottom w:w="29" w:type="dxa"/>
              <w:right w:w="86" w:type="dxa"/>
            </w:tcMar>
          </w:tcPr>
          <w:p w14:paraId="7877AD94" w14:textId="385551F8" w:rsidR="00E1422C" w:rsidRPr="00E73DFE" w:rsidRDefault="00E1422C" w:rsidP="00E1422C">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Orientation to Core Indicators</w:t>
            </w:r>
          </w:p>
        </w:tc>
        <w:tc>
          <w:tcPr>
            <w:tcW w:w="6601" w:type="dxa"/>
          </w:tcPr>
          <w:p w14:paraId="5F542826"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Suzanne provided an overview of website:</w:t>
            </w:r>
          </w:p>
          <w:p w14:paraId="103B51A4" w14:textId="77777777" w:rsidR="00E73DFE" w:rsidRPr="00E73DFE" w:rsidRDefault="00E73DFE" w:rsidP="00E73DFE">
            <w:pPr>
              <w:rPr>
                <w:rFonts w:asciiTheme="minorHAnsi" w:hAnsiTheme="minorHAnsi" w:cs="Arial"/>
                <w:color w:val="000000"/>
                <w:sz w:val="22"/>
                <w:szCs w:val="22"/>
              </w:rPr>
            </w:pPr>
          </w:p>
          <w:p w14:paraId="301FF47A" w14:textId="3AACBF7F" w:rsidR="00E1422C" w:rsidRPr="00E73DFE" w:rsidRDefault="00E1422C" w:rsidP="00E1422C">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Basic information about the Core Indicators is located under Core Indicators/About Core Indicators.</w:t>
            </w:r>
          </w:p>
          <w:p w14:paraId="547EE1DD" w14:textId="77777777" w:rsidR="00E1422C"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Information on subgroups as well as a guide for reviewers is located Core Indicators/Our Volunteer Workforce.</w:t>
            </w:r>
          </w:p>
          <w:p w14:paraId="5E397EE2" w14:textId="77777777" w:rsidR="00BA196B"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The Core Indicators table, which contains all the APHEO Core Indicators is located Core Indicators/Core Indicators Table.</w:t>
            </w:r>
          </w:p>
          <w:p w14:paraId="224AFBA8" w14:textId="522CCE56" w:rsidR="00BA196B" w:rsidRPr="00E73DFE" w:rsidRDefault="00BA196B" w:rsidP="00BA196B">
            <w:pPr>
              <w:pStyle w:val="ListParagraph"/>
              <w:numPr>
                <w:ilvl w:val="0"/>
                <w:numId w:val="22"/>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 xml:space="preserve">For APHEO members, you now have access to the HEAL subgroup workgroup, located under Memberships/Workgroups on the APEHO website.  </w:t>
            </w:r>
          </w:p>
        </w:tc>
      </w:tr>
      <w:tr w:rsidR="00E1422C" w:rsidRPr="00E73DFE" w14:paraId="24BD496A" w14:textId="77777777" w:rsidTr="001A0727">
        <w:trPr>
          <w:trHeight w:val="254"/>
        </w:trPr>
        <w:tc>
          <w:tcPr>
            <w:tcW w:w="806" w:type="dxa"/>
            <w:tcMar>
              <w:top w:w="29" w:type="dxa"/>
              <w:left w:w="86" w:type="dxa"/>
              <w:bottom w:w="29" w:type="dxa"/>
              <w:right w:w="86" w:type="dxa"/>
            </w:tcMar>
          </w:tcPr>
          <w:p w14:paraId="24EBD3D2" w14:textId="7BBBDCF4" w:rsidR="00E1422C"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t>4.3</w:t>
            </w:r>
          </w:p>
        </w:tc>
        <w:tc>
          <w:tcPr>
            <w:tcW w:w="2964" w:type="dxa"/>
            <w:tcMar>
              <w:top w:w="29" w:type="dxa"/>
              <w:left w:w="86" w:type="dxa"/>
              <w:bottom w:w="29" w:type="dxa"/>
              <w:right w:w="86" w:type="dxa"/>
            </w:tcMar>
          </w:tcPr>
          <w:p w14:paraId="0629E786" w14:textId="77777777" w:rsidR="00E1422C" w:rsidRPr="00E73DFE" w:rsidRDefault="00E1422C" w:rsidP="00E1422C">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Define goals for the group</w:t>
            </w:r>
          </w:p>
        </w:tc>
        <w:tc>
          <w:tcPr>
            <w:tcW w:w="6601" w:type="dxa"/>
          </w:tcPr>
          <w:p w14:paraId="68EE676B" w14:textId="119BE814" w:rsidR="0098549F" w:rsidRPr="00E73DFE" w:rsidRDefault="0098549F"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 xml:space="preserve">Review </w:t>
            </w:r>
            <w:r w:rsidR="00DF507D" w:rsidRPr="00E73DFE">
              <w:rPr>
                <w:rFonts w:asciiTheme="minorHAnsi" w:hAnsiTheme="minorHAnsi" w:cs="Arial"/>
                <w:b/>
                <w:color w:val="000000"/>
                <w:sz w:val="22"/>
                <w:szCs w:val="22"/>
              </w:rPr>
              <w:t>two documents:</w:t>
            </w:r>
          </w:p>
          <w:p w14:paraId="252308D4" w14:textId="0B5A48BD" w:rsidR="00DF507D" w:rsidRPr="00E73DFE" w:rsidRDefault="00DF507D" w:rsidP="00DF507D">
            <w:pPr>
              <w:pStyle w:val="ListParagraph"/>
              <w:numPr>
                <w:ilvl w:val="0"/>
                <w:numId w:val="23"/>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Gaps in Public Health Indicators and Data in Ontario</w:t>
            </w:r>
          </w:p>
          <w:p w14:paraId="21A528E5" w14:textId="2C0CA764" w:rsidR="00DF507D" w:rsidRPr="00E73DFE" w:rsidRDefault="00DF507D" w:rsidP="00DF507D">
            <w:pPr>
              <w:pStyle w:val="ListParagraph"/>
              <w:numPr>
                <w:ilvl w:val="0"/>
                <w:numId w:val="23"/>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Alignment of the APHEO Core Indicators with the OPHS</w:t>
            </w:r>
            <w:r w:rsidR="00E73DFE" w:rsidRPr="00E73DFE">
              <w:rPr>
                <w:rFonts w:asciiTheme="minorHAnsi" w:hAnsiTheme="minorHAnsi" w:cs="Arial"/>
                <w:color w:val="000000"/>
                <w:sz w:val="22"/>
                <w:szCs w:val="22"/>
              </w:rPr>
              <w:t xml:space="preserve"> – this report requires updating to be aligned with the modernized OPHS </w:t>
            </w:r>
          </w:p>
          <w:p w14:paraId="6265C028"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To align indicators with the OPHS, the Core Group will be working on that. They will see next week whether they need to revise the Alignment document.</w:t>
            </w:r>
          </w:p>
          <w:p w14:paraId="7489B3F1"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The two documents (Alignment…) and (Indicator Gaps) provide additional background on indicators. </w:t>
            </w:r>
          </w:p>
          <w:p w14:paraId="61C91697" w14:textId="77777777" w:rsidR="00E73DFE" w:rsidRP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xml:space="preserve">All public health units have access to Core Indicators. </w:t>
            </w:r>
          </w:p>
          <w:p w14:paraId="797A961D" w14:textId="77777777" w:rsidR="00E73DFE" w:rsidRPr="00E73DFE" w:rsidRDefault="00E73DFE" w:rsidP="00E73DFE">
            <w:pPr>
              <w:tabs>
                <w:tab w:val="num" w:pos="0"/>
              </w:tabs>
              <w:rPr>
                <w:rFonts w:asciiTheme="minorHAnsi" w:hAnsiTheme="minorHAnsi" w:cs="Arial"/>
                <w:color w:val="000000"/>
                <w:sz w:val="22"/>
                <w:szCs w:val="22"/>
              </w:rPr>
            </w:pPr>
          </w:p>
          <w:p w14:paraId="00882176" w14:textId="77777777" w:rsidR="0098549F" w:rsidRPr="00E73DFE" w:rsidRDefault="0098549F" w:rsidP="00E1422C">
            <w:pPr>
              <w:tabs>
                <w:tab w:val="num" w:pos="0"/>
              </w:tabs>
              <w:rPr>
                <w:rFonts w:asciiTheme="minorHAnsi" w:hAnsiTheme="minorHAnsi" w:cs="Arial"/>
                <w:b/>
                <w:color w:val="000000"/>
                <w:sz w:val="22"/>
                <w:szCs w:val="22"/>
              </w:rPr>
            </w:pPr>
          </w:p>
          <w:p w14:paraId="26664B47" w14:textId="1D026923" w:rsidR="00E1422C" w:rsidRPr="00E73DFE" w:rsidRDefault="0098549F"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Indicators needing revisions:</w:t>
            </w:r>
          </w:p>
          <w:p w14:paraId="1C36C1BE"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Adolescent body mass index</w:t>
            </w:r>
          </w:p>
          <w:p w14:paraId="7D6EB5C6"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Adult body mass index</w:t>
            </w:r>
          </w:p>
          <w:p w14:paraId="55CDE49F"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Cost of a nutritious food basket</w:t>
            </w:r>
          </w:p>
          <w:p w14:paraId="3270DA29" w14:textId="6BF8CAD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Food insecurity</w:t>
            </w:r>
            <w:r w:rsidR="00B30A83">
              <w:rPr>
                <w:rFonts w:asciiTheme="minorHAnsi" w:hAnsiTheme="minorHAnsi" w:cs="Arial"/>
                <w:color w:val="000000"/>
                <w:sz w:val="22"/>
                <w:szCs w:val="22"/>
              </w:rPr>
              <w:t xml:space="preserve"> (full review not needed)</w:t>
            </w:r>
          </w:p>
          <w:p w14:paraId="11CA000C"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Leisure-time physical activity</w:t>
            </w:r>
          </w:p>
          <w:p w14:paraId="7FB619CB"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Screen time</w:t>
            </w:r>
          </w:p>
          <w:p w14:paraId="5780AE53" w14:textId="77777777" w:rsidR="0098549F" w:rsidRPr="00E73DFE" w:rsidRDefault="0098549F" w:rsidP="00DF507D">
            <w:pPr>
              <w:pStyle w:val="ListParagraph"/>
              <w:numPr>
                <w:ilvl w:val="0"/>
                <w:numId w:val="25"/>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Vegetable and fruit consumption</w:t>
            </w:r>
          </w:p>
          <w:p w14:paraId="3C6ED129" w14:textId="77777777" w:rsidR="00DF507D" w:rsidRPr="00E73DFE" w:rsidRDefault="00DF507D" w:rsidP="00E1422C">
            <w:pPr>
              <w:tabs>
                <w:tab w:val="num" w:pos="0"/>
              </w:tabs>
              <w:rPr>
                <w:rFonts w:asciiTheme="minorHAnsi" w:hAnsiTheme="minorHAnsi" w:cs="Arial"/>
                <w:color w:val="000000"/>
                <w:sz w:val="22"/>
                <w:szCs w:val="22"/>
              </w:rPr>
            </w:pPr>
          </w:p>
          <w:p w14:paraId="4228DE89" w14:textId="77777777" w:rsidR="00DF507D" w:rsidRPr="00E73DFE" w:rsidRDefault="00DF507D" w:rsidP="00E1422C">
            <w:pPr>
              <w:tabs>
                <w:tab w:val="num" w:pos="0"/>
              </w:tabs>
              <w:rPr>
                <w:rFonts w:asciiTheme="minorHAnsi" w:hAnsiTheme="minorHAnsi" w:cs="Arial"/>
                <w:b/>
                <w:color w:val="000000"/>
                <w:sz w:val="22"/>
                <w:szCs w:val="22"/>
              </w:rPr>
            </w:pPr>
            <w:r w:rsidRPr="00E73DFE">
              <w:rPr>
                <w:rFonts w:asciiTheme="minorHAnsi" w:hAnsiTheme="minorHAnsi" w:cs="Arial"/>
                <w:b/>
                <w:color w:val="000000"/>
                <w:sz w:val="22"/>
                <w:szCs w:val="22"/>
              </w:rPr>
              <w:t>Indicator gaps:</w:t>
            </w:r>
          </w:p>
          <w:p w14:paraId="58D98F22"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Food safety awareness</w:t>
            </w:r>
          </w:p>
          <w:p w14:paraId="6D7AC86F"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Healthy Eating for SK students</w:t>
            </w:r>
          </w:p>
          <w:p w14:paraId="1ED91D60"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International Physical Activity Questionnaire</w:t>
            </w:r>
          </w:p>
          <w:p w14:paraId="236368D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Meals eaten in home versus out of home</w:t>
            </w:r>
          </w:p>
          <w:p w14:paraId="629D6A4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Menu nutrition labelling</w:t>
            </w:r>
          </w:p>
          <w:p w14:paraId="61BB8BE0"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Physical activity for SK students</w:t>
            </w:r>
          </w:p>
          <w:p w14:paraId="76010A76"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Reading food labels</w:t>
            </w:r>
          </w:p>
          <w:p w14:paraId="123D696E"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Screen time for SK students</w:t>
            </w:r>
          </w:p>
          <w:p w14:paraId="350AC66A"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Sodium intake</w:t>
            </w:r>
          </w:p>
          <w:p w14:paraId="13CB9B73"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Sugar sweetened beverages</w:t>
            </w:r>
          </w:p>
          <w:p w14:paraId="704D8018" w14:textId="77777777" w:rsidR="00DF507D" w:rsidRPr="00E73DFE"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Unhealthy eating for SK students</w:t>
            </w:r>
          </w:p>
          <w:p w14:paraId="4FFD04A0" w14:textId="65BFA200" w:rsidR="00DF507D" w:rsidRDefault="00DF507D" w:rsidP="00DF507D">
            <w:pPr>
              <w:pStyle w:val="ListParagraph"/>
              <w:numPr>
                <w:ilvl w:val="0"/>
                <w:numId w:val="24"/>
              </w:numPr>
              <w:tabs>
                <w:tab w:val="num" w:pos="0"/>
              </w:tabs>
              <w:rPr>
                <w:rFonts w:asciiTheme="minorHAnsi" w:hAnsiTheme="minorHAnsi" w:cs="Arial"/>
                <w:color w:val="000000"/>
                <w:sz w:val="22"/>
                <w:szCs w:val="22"/>
              </w:rPr>
            </w:pPr>
            <w:r w:rsidRPr="00E73DFE">
              <w:rPr>
                <w:rFonts w:asciiTheme="minorHAnsi" w:hAnsiTheme="minorHAnsi" w:cs="Arial"/>
                <w:color w:val="000000"/>
                <w:sz w:val="22"/>
                <w:szCs w:val="22"/>
              </w:rPr>
              <w:t>Waist circumference</w:t>
            </w:r>
          </w:p>
          <w:p w14:paraId="03B6C48D" w14:textId="748FAAC2" w:rsidR="00757AD0" w:rsidRDefault="00757AD0" w:rsidP="00757AD0">
            <w:pPr>
              <w:tabs>
                <w:tab w:val="num" w:pos="0"/>
              </w:tabs>
              <w:rPr>
                <w:rFonts w:asciiTheme="minorHAnsi" w:hAnsiTheme="minorHAnsi" w:cs="Arial"/>
                <w:color w:val="000000"/>
                <w:sz w:val="22"/>
                <w:szCs w:val="22"/>
              </w:rPr>
            </w:pPr>
          </w:p>
          <w:p w14:paraId="4696C8C4" w14:textId="7F2738EC" w:rsidR="00757AD0" w:rsidRPr="008F66E8" w:rsidRDefault="00757AD0" w:rsidP="00757AD0">
            <w:pPr>
              <w:tabs>
                <w:tab w:val="num" w:pos="0"/>
              </w:tabs>
              <w:rPr>
                <w:rFonts w:asciiTheme="minorHAnsi" w:hAnsiTheme="minorHAnsi" w:cs="Arial"/>
                <w:b/>
                <w:color w:val="000000"/>
                <w:sz w:val="22"/>
                <w:szCs w:val="22"/>
              </w:rPr>
            </w:pPr>
            <w:r w:rsidRPr="008F66E8">
              <w:rPr>
                <w:rFonts w:asciiTheme="minorHAnsi" w:hAnsiTheme="minorHAnsi" w:cs="Arial"/>
                <w:b/>
                <w:color w:val="000000"/>
                <w:sz w:val="22"/>
                <w:szCs w:val="22"/>
              </w:rPr>
              <w:t>Data Gaps:</w:t>
            </w:r>
          </w:p>
          <w:p w14:paraId="1EBFA59B" w14:textId="39970A3F"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BMI alternative for ethnically diverse population</w:t>
            </w:r>
          </w:p>
          <w:p w14:paraId="7270D5F2" w14:textId="04FD84C1"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Child weight /BMI Ages 11 and under</w:t>
            </w:r>
          </w:p>
          <w:p w14:paraId="0CDA9218" w14:textId="53A08038" w:rsidR="00757AD0" w:rsidRDefault="00757AD0"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Cost of Nutriti</w:t>
            </w:r>
            <w:r w:rsidR="008F66E8">
              <w:rPr>
                <w:rFonts w:asciiTheme="minorHAnsi" w:hAnsiTheme="minorHAnsi" w:cs="Arial"/>
                <w:color w:val="000000"/>
                <w:sz w:val="22"/>
                <w:szCs w:val="22"/>
              </w:rPr>
              <w:t>ous food basket for priority population</w:t>
            </w:r>
          </w:p>
          <w:p w14:paraId="4F63BC02" w14:textId="3F3B3612"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Food knowledge and attitudes</w:t>
            </w:r>
          </w:p>
          <w:p w14:paraId="5D9622BC" w14:textId="7B66E3B9"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Food skills</w:t>
            </w:r>
          </w:p>
          <w:p w14:paraId="353B2AB7" w14:textId="384688B5"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eating for ages 12 and under</w:t>
            </w:r>
          </w:p>
          <w:p w14:paraId="04F75289" w14:textId="04D157B2"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eating information for Ages 11 and under</w:t>
            </w:r>
          </w:p>
          <w:p w14:paraId="6E1DFCC9" w14:textId="1B5EC648"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Health weights for ages 12 and under</w:t>
            </w:r>
          </w:p>
          <w:p w14:paraId="515444A0" w14:textId="5A47CB30"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Physical activity for ages 12 and under</w:t>
            </w:r>
          </w:p>
          <w:p w14:paraId="0F4AD18C" w14:textId="3BE1AB4F"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Sedentary behaviours for ages 11 and under</w:t>
            </w:r>
          </w:p>
          <w:p w14:paraId="5B75D289" w14:textId="0AB442EB"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Special diet affordability</w:t>
            </w:r>
          </w:p>
          <w:p w14:paraId="4077F99A" w14:textId="3C3C5328"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Intake of dietary fibre, fat, dairy products</w:t>
            </w:r>
          </w:p>
          <w:p w14:paraId="714EE72A" w14:textId="2A36D0B5"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Intake of fast food etc.</w:t>
            </w:r>
          </w:p>
          <w:p w14:paraId="5C5FE653" w14:textId="1B572101" w:rsidR="008F66E8"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Nutritional status of preschoolers</w:t>
            </w:r>
          </w:p>
          <w:p w14:paraId="1357D6CE" w14:textId="45CC52C6" w:rsidR="008F66E8" w:rsidRPr="00757AD0" w:rsidRDefault="008F66E8" w:rsidP="00757AD0">
            <w:pPr>
              <w:pStyle w:val="ListParagraph"/>
              <w:numPr>
                <w:ilvl w:val="0"/>
                <w:numId w:val="27"/>
              </w:numPr>
              <w:tabs>
                <w:tab w:val="num" w:pos="0"/>
              </w:tabs>
              <w:rPr>
                <w:rFonts w:asciiTheme="minorHAnsi" w:hAnsiTheme="minorHAnsi" w:cs="Arial"/>
                <w:color w:val="000000"/>
                <w:sz w:val="22"/>
                <w:szCs w:val="22"/>
              </w:rPr>
            </w:pPr>
            <w:r>
              <w:rPr>
                <w:rFonts w:asciiTheme="minorHAnsi" w:hAnsiTheme="minorHAnsi" w:cs="Arial"/>
                <w:color w:val="000000"/>
                <w:sz w:val="22"/>
                <w:szCs w:val="22"/>
              </w:rPr>
              <w:t>Childhood health weight surveillance</w:t>
            </w:r>
          </w:p>
          <w:p w14:paraId="77277030" w14:textId="77777777" w:rsidR="00370122" w:rsidRPr="00E73DFE" w:rsidRDefault="00370122" w:rsidP="00370122">
            <w:pPr>
              <w:tabs>
                <w:tab w:val="num" w:pos="0"/>
              </w:tabs>
              <w:rPr>
                <w:rFonts w:asciiTheme="minorHAnsi" w:hAnsiTheme="minorHAnsi" w:cs="Arial"/>
                <w:color w:val="000000"/>
                <w:sz w:val="22"/>
                <w:szCs w:val="22"/>
              </w:rPr>
            </w:pPr>
          </w:p>
          <w:p w14:paraId="39BAE5BF" w14:textId="28819B88" w:rsidR="00E73DFE" w:rsidRPr="00E73DFE" w:rsidRDefault="00A960C7" w:rsidP="00370122">
            <w:pPr>
              <w:tabs>
                <w:tab w:val="num" w:pos="0"/>
              </w:tabs>
              <w:rPr>
                <w:rFonts w:asciiTheme="minorHAnsi" w:hAnsiTheme="minorHAnsi" w:cs="Arial"/>
                <w:color w:val="000000"/>
                <w:sz w:val="22"/>
                <w:szCs w:val="22"/>
              </w:rPr>
            </w:pPr>
            <w:r w:rsidRPr="00A960C7">
              <w:rPr>
                <w:rFonts w:asciiTheme="minorHAnsi" w:hAnsiTheme="minorHAnsi" w:cs="Arial"/>
                <w:b/>
                <w:color w:val="000000"/>
                <w:sz w:val="22"/>
                <w:szCs w:val="22"/>
              </w:rPr>
              <w:t>ACTION:</w:t>
            </w:r>
            <w:r>
              <w:rPr>
                <w:rFonts w:asciiTheme="minorHAnsi" w:hAnsiTheme="minorHAnsi" w:cs="Arial"/>
                <w:color w:val="000000"/>
                <w:sz w:val="22"/>
                <w:szCs w:val="22"/>
              </w:rPr>
              <w:t xml:space="preserve"> </w:t>
            </w:r>
            <w:r w:rsidR="00E73DFE" w:rsidRPr="00E73DFE">
              <w:rPr>
                <w:rFonts w:asciiTheme="minorHAnsi" w:hAnsiTheme="minorHAnsi" w:cs="Arial"/>
                <w:color w:val="000000"/>
                <w:sz w:val="22"/>
                <w:szCs w:val="22"/>
              </w:rPr>
              <w:t>All members are welcome to add in additional indicator gaps or data gap indicators.</w:t>
            </w:r>
          </w:p>
          <w:p w14:paraId="599C3EE5" w14:textId="77777777" w:rsidR="00E73DFE" w:rsidRPr="00E73DFE" w:rsidRDefault="00E73DFE" w:rsidP="00370122">
            <w:pPr>
              <w:tabs>
                <w:tab w:val="num" w:pos="0"/>
              </w:tabs>
              <w:rPr>
                <w:rFonts w:asciiTheme="minorHAnsi" w:hAnsiTheme="minorHAnsi" w:cs="Arial"/>
                <w:color w:val="000000"/>
                <w:sz w:val="22"/>
                <w:szCs w:val="22"/>
              </w:rPr>
            </w:pPr>
          </w:p>
          <w:p w14:paraId="42CF4600" w14:textId="2A0CB2DA" w:rsidR="00E73DFE" w:rsidRPr="00E73DFE" w:rsidRDefault="00E73DFE" w:rsidP="00370122">
            <w:pPr>
              <w:tabs>
                <w:tab w:val="num" w:pos="0"/>
              </w:tabs>
              <w:rPr>
                <w:rFonts w:asciiTheme="minorHAnsi" w:hAnsiTheme="minorHAnsi" w:cs="Arial"/>
                <w:color w:val="000000"/>
                <w:sz w:val="22"/>
                <w:szCs w:val="22"/>
              </w:rPr>
            </w:pPr>
          </w:p>
        </w:tc>
      </w:tr>
      <w:tr w:rsidR="001A0727" w:rsidRPr="00E73DFE" w14:paraId="12E1B0DF" w14:textId="77777777" w:rsidTr="001A0727">
        <w:trPr>
          <w:trHeight w:val="254"/>
        </w:trPr>
        <w:tc>
          <w:tcPr>
            <w:tcW w:w="806" w:type="dxa"/>
            <w:tcMar>
              <w:top w:w="29" w:type="dxa"/>
              <w:left w:w="86" w:type="dxa"/>
              <w:bottom w:w="29" w:type="dxa"/>
              <w:right w:w="86" w:type="dxa"/>
            </w:tcMar>
          </w:tcPr>
          <w:p w14:paraId="6DE23CA4" w14:textId="2EAE8BAC" w:rsidR="001A0727" w:rsidRPr="00E73DFE" w:rsidRDefault="00E1422C" w:rsidP="00E1422C">
            <w:pPr>
              <w:jc w:val="right"/>
              <w:rPr>
                <w:rFonts w:asciiTheme="minorHAnsi" w:hAnsiTheme="minorHAnsi" w:cs="Arial"/>
                <w:b/>
                <w:sz w:val="22"/>
                <w:szCs w:val="22"/>
              </w:rPr>
            </w:pPr>
            <w:r w:rsidRPr="00E73DFE">
              <w:rPr>
                <w:rFonts w:asciiTheme="minorHAnsi" w:hAnsiTheme="minorHAnsi" w:cs="Arial"/>
                <w:b/>
                <w:sz w:val="22"/>
                <w:szCs w:val="22"/>
              </w:rPr>
              <w:lastRenderedPageBreak/>
              <w:t>4.5</w:t>
            </w:r>
          </w:p>
        </w:tc>
        <w:tc>
          <w:tcPr>
            <w:tcW w:w="2964" w:type="dxa"/>
            <w:tcMar>
              <w:top w:w="29" w:type="dxa"/>
              <w:left w:w="86" w:type="dxa"/>
              <w:bottom w:w="29" w:type="dxa"/>
              <w:right w:w="86" w:type="dxa"/>
            </w:tcMar>
          </w:tcPr>
          <w:p w14:paraId="1B3D4855" w14:textId="5C7D5499" w:rsidR="001A0727" w:rsidRPr="00E73DFE" w:rsidRDefault="00E1422C" w:rsidP="00D532C5">
            <w:pPr>
              <w:tabs>
                <w:tab w:val="left" w:pos="-936"/>
                <w:tab w:val="left" w:pos="-720"/>
              </w:tabs>
              <w:suppressAutoHyphens/>
              <w:outlineLvl w:val="0"/>
              <w:rPr>
                <w:rFonts w:asciiTheme="minorHAnsi" w:hAnsiTheme="minorHAnsi" w:cs="Arial"/>
                <w:b/>
                <w:sz w:val="22"/>
                <w:szCs w:val="22"/>
              </w:rPr>
            </w:pPr>
            <w:r w:rsidRPr="00E73DFE">
              <w:rPr>
                <w:rFonts w:asciiTheme="minorHAnsi" w:hAnsiTheme="minorHAnsi" w:cs="Arial"/>
                <w:b/>
                <w:sz w:val="22"/>
                <w:szCs w:val="22"/>
              </w:rPr>
              <w:t>Module Revision</w:t>
            </w:r>
          </w:p>
        </w:tc>
        <w:tc>
          <w:tcPr>
            <w:tcW w:w="6601" w:type="dxa"/>
          </w:tcPr>
          <w:p w14:paraId="4F7E16F8" w14:textId="77777777" w:rsidR="005E5689" w:rsidRDefault="00FC0495" w:rsidP="00E73DFE">
            <w:pPr>
              <w:rPr>
                <w:rFonts w:asciiTheme="minorHAnsi" w:hAnsiTheme="minorHAnsi"/>
                <w:color w:val="000000"/>
                <w:sz w:val="22"/>
                <w:szCs w:val="22"/>
                <w:lang w:eastAsia="en-CA"/>
              </w:rPr>
            </w:pPr>
            <w:r>
              <w:rPr>
                <w:rFonts w:asciiTheme="minorHAnsi" w:hAnsiTheme="minorHAnsi"/>
                <w:color w:val="000000"/>
                <w:sz w:val="22"/>
                <w:szCs w:val="22"/>
                <w:lang w:eastAsia="en-CA"/>
              </w:rPr>
              <w:t xml:space="preserve">The group had a discussion on which indicators we may wish to start with.  </w:t>
            </w:r>
          </w:p>
          <w:p w14:paraId="53727AD7" w14:textId="77777777" w:rsidR="005E5689" w:rsidRDefault="005E5689" w:rsidP="00E73DFE">
            <w:pPr>
              <w:rPr>
                <w:rFonts w:asciiTheme="minorHAnsi" w:hAnsiTheme="minorHAnsi"/>
                <w:color w:val="000000"/>
                <w:sz w:val="22"/>
                <w:szCs w:val="22"/>
                <w:lang w:eastAsia="en-CA"/>
              </w:rPr>
            </w:pPr>
          </w:p>
          <w:p w14:paraId="7AC72574" w14:textId="705D694F" w:rsidR="00E73DFE" w:rsidRPr="00E73DFE" w:rsidRDefault="005E5689" w:rsidP="00E73DFE">
            <w:pPr>
              <w:rPr>
                <w:rFonts w:asciiTheme="minorHAnsi" w:hAnsiTheme="minorHAnsi"/>
                <w:color w:val="000000"/>
                <w:sz w:val="22"/>
                <w:szCs w:val="22"/>
                <w:lang w:eastAsia="en-CA"/>
              </w:rPr>
            </w:pPr>
            <w:r w:rsidRPr="00C638D5">
              <w:rPr>
                <w:rFonts w:asciiTheme="minorHAnsi" w:hAnsiTheme="minorHAnsi"/>
                <w:b/>
                <w:bCs/>
                <w:color w:val="000000"/>
                <w:sz w:val="22"/>
                <w:szCs w:val="22"/>
                <w:lang w:eastAsia="en-CA"/>
              </w:rPr>
              <w:lastRenderedPageBreak/>
              <w:t>ONE:</w:t>
            </w:r>
            <w:r w:rsidR="00C638D5">
              <w:rPr>
                <w:rFonts w:asciiTheme="minorHAnsi" w:hAnsiTheme="minorHAnsi"/>
                <w:color w:val="000000"/>
                <w:sz w:val="22"/>
                <w:szCs w:val="22"/>
                <w:lang w:eastAsia="en-CA"/>
              </w:rPr>
              <w:t xml:space="preserve"> </w:t>
            </w:r>
            <w:r w:rsidR="00FC0495">
              <w:rPr>
                <w:rFonts w:asciiTheme="minorHAnsi" w:hAnsiTheme="minorHAnsi"/>
                <w:color w:val="000000"/>
                <w:sz w:val="22"/>
                <w:szCs w:val="22"/>
                <w:lang w:eastAsia="en-CA"/>
              </w:rPr>
              <w:t xml:space="preserve">While most people are very interested in Food Insecurity – the </w:t>
            </w:r>
            <w:r w:rsidR="00762B72">
              <w:rPr>
                <w:rFonts w:asciiTheme="minorHAnsi" w:hAnsiTheme="minorHAnsi"/>
                <w:color w:val="000000"/>
                <w:sz w:val="22"/>
                <w:szCs w:val="22"/>
                <w:lang w:eastAsia="en-CA"/>
              </w:rPr>
              <w:t>indicator itself was updated just before the pandemic – and the information pertaining to the CCHS is still relevant.  There is a new data source, the Canadian Income Survey</w:t>
            </w:r>
            <w:r w:rsidR="000D3DAC">
              <w:rPr>
                <w:rFonts w:asciiTheme="minorHAnsi" w:hAnsiTheme="minorHAnsi"/>
                <w:color w:val="000000"/>
                <w:sz w:val="22"/>
                <w:szCs w:val="22"/>
                <w:lang w:eastAsia="en-CA"/>
              </w:rPr>
              <w:t xml:space="preserve"> (CIS)</w:t>
            </w:r>
            <w:r w:rsidR="00762B72">
              <w:rPr>
                <w:rFonts w:asciiTheme="minorHAnsi" w:hAnsiTheme="minorHAnsi"/>
                <w:color w:val="000000"/>
                <w:sz w:val="22"/>
                <w:szCs w:val="22"/>
                <w:lang w:eastAsia="en-CA"/>
              </w:rPr>
              <w:t>, that can be used to cal</w:t>
            </w:r>
            <w:r w:rsidR="0034523A">
              <w:rPr>
                <w:rFonts w:asciiTheme="minorHAnsi" w:hAnsiTheme="minorHAnsi"/>
                <w:color w:val="000000"/>
                <w:sz w:val="22"/>
                <w:szCs w:val="22"/>
                <w:lang w:eastAsia="en-CA"/>
              </w:rPr>
              <w:t xml:space="preserve">culate food insecurity – and it has been calculated </w:t>
            </w:r>
            <w:r w:rsidR="000D3DAC">
              <w:rPr>
                <w:rFonts w:asciiTheme="minorHAnsi" w:hAnsiTheme="minorHAnsi"/>
                <w:color w:val="000000"/>
                <w:sz w:val="22"/>
                <w:szCs w:val="22"/>
                <w:lang w:eastAsia="en-CA"/>
              </w:rPr>
              <w:t xml:space="preserve">for provinces </w:t>
            </w:r>
            <w:r w:rsidR="0034523A">
              <w:rPr>
                <w:rFonts w:asciiTheme="minorHAnsi" w:hAnsiTheme="minorHAnsi"/>
                <w:color w:val="000000"/>
                <w:sz w:val="22"/>
                <w:szCs w:val="22"/>
                <w:lang w:eastAsia="en-CA"/>
              </w:rPr>
              <w:t>by PROO</w:t>
            </w:r>
            <w:r w:rsidR="00C643D2">
              <w:rPr>
                <w:rFonts w:asciiTheme="minorHAnsi" w:hAnsiTheme="minorHAnsi"/>
                <w:color w:val="000000"/>
                <w:sz w:val="22"/>
                <w:szCs w:val="22"/>
                <w:lang w:eastAsia="en-CA"/>
              </w:rPr>
              <w:t>F</w:t>
            </w:r>
            <w:r w:rsidR="004742E0">
              <w:rPr>
                <w:rFonts w:asciiTheme="minorHAnsi" w:hAnsiTheme="minorHAnsi"/>
                <w:color w:val="000000"/>
                <w:sz w:val="22"/>
                <w:szCs w:val="22"/>
                <w:lang w:eastAsia="en-CA"/>
              </w:rPr>
              <w:t xml:space="preserve"> (Research program at the </w:t>
            </w:r>
            <w:r w:rsidR="00211E58">
              <w:rPr>
                <w:rFonts w:asciiTheme="minorHAnsi" w:hAnsiTheme="minorHAnsi"/>
                <w:color w:val="000000"/>
                <w:sz w:val="22"/>
                <w:szCs w:val="22"/>
                <w:lang w:eastAsia="en-CA"/>
              </w:rPr>
              <w:t xml:space="preserve">Univ. of Toronto). </w:t>
            </w:r>
            <w:r w:rsidR="00C643D2">
              <w:rPr>
                <w:rFonts w:asciiTheme="minorHAnsi" w:hAnsiTheme="minorHAnsi"/>
                <w:color w:val="000000"/>
                <w:sz w:val="22"/>
                <w:szCs w:val="22"/>
                <w:lang w:eastAsia="en-CA"/>
              </w:rPr>
              <w:t xml:space="preserve"> </w:t>
            </w:r>
            <w:r w:rsidR="000D3DAC">
              <w:rPr>
                <w:rFonts w:asciiTheme="minorHAnsi" w:hAnsiTheme="minorHAnsi"/>
                <w:color w:val="000000"/>
                <w:sz w:val="22"/>
                <w:szCs w:val="22"/>
                <w:lang w:eastAsia="en-CA"/>
              </w:rPr>
              <w:t>PHO made a special data request for the CIS dataset</w:t>
            </w:r>
            <w:r w:rsidR="00C643D2">
              <w:rPr>
                <w:rFonts w:asciiTheme="minorHAnsi" w:hAnsiTheme="minorHAnsi"/>
                <w:color w:val="000000"/>
                <w:sz w:val="22"/>
                <w:szCs w:val="22"/>
                <w:lang w:eastAsia="en-CA"/>
              </w:rPr>
              <w:t xml:space="preserve"> </w:t>
            </w:r>
            <w:r w:rsidR="000D3DAC">
              <w:rPr>
                <w:rFonts w:asciiTheme="minorHAnsi" w:hAnsiTheme="minorHAnsi"/>
                <w:color w:val="000000"/>
                <w:sz w:val="22"/>
                <w:szCs w:val="22"/>
                <w:lang w:eastAsia="en-CA"/>
              </w:rPr>
              <w:t xml:space="preserve">and was able to provide estimates at the PHU level.  Thus far, this data is not readily available to health units.  Sarah Orr, PHO, has convened a working group </w:t>
            </w:r>
            <w:r w:rsidR="009B2940">
              <w:rPr>
                <w:rFonts w:asciiTheme="minorHAnsi" w:hAnsiTheme="minorHAnsi"/>
                <w:color w:val="000000"/>
                <w:sz w:val="22"/>
                <w:szCs w:val="22"/>
                <w:lang w:eastAsia="en-CA"/>
              </w:rPr>
              <w:t xml:space="preserve">[add in goals/objectives].  Our group would like to update the food security core indicator with </w:t>
            </w:r>
            <w:r w:rsidR="005A7143">
              <w:rPr>
                <w:rFonts w:asciiTheme="minorHAnsi" w:hAnsiTheme="minorHAnsi"/>
                <w:color w:val="000000"/>
                <w:sz w:val="22"/>
                <w:szCs w:val="22"/>
                <w:lang w:eastAsia="en-CA"/>
              </w:rPr>
              <w:t xml:space="preserve">regard to the CIS dataset, however, given the current working group at PHO, it would be best to wait for findings from that group in order to update our indicator.  Thus, we will put </w:t>
            </w:r>
            <w:r>
              <w:rPr>
                <w:rFonts w:asciiTheme="minorHAnsi" w:hAnsiTheme="minorHAnsi"/>
                <w:color w:val="000000"/>
                <w:sz w:val="22"/>
                <w:szCs w:val="22"/>
                <w:lang w:eastAsia="en-CA"/>
              </w:rPr>
              <w:t xml:space="preserve">the food insecurity indicator on hold for 2-3 months.  </w:t>
            </w:r>
          </w:p>
          <w:p w14:paraId="44F4DFB5" w14:textId="68845D93"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28AA9926" w14:textId="51CA4D4C" w:rsidR="00E73DFE" w:rsidRDefault="00E73DFE" w:rsidP="00E73DFE">
            <w:pPr>
              <w:rPr>
                <w:rFonts w:asciiTheme="minorHAnsi" w:hAnsiTheme="minorHAnsi"/>
                <w:color w:val="000000"/>
                <w:sz w:val="22"/>
                <w:szCs w:val="22"/>
                <w:lang w:eastAsia="en-CA"/>
              </w:rPr>
            </w:pPr>
          </w:p>
          <w:p w14:paraId="592C39F2" w14:textId="77777777" w:rsidR="00C638D5" w:rsidRDefault="00AF3074" w:rsidP="00E73DFE">
            <w:pPr>
              <w:rPr>
                <w:rFonts w:asciiTheme="minorHAnsi" w:hAnsiTheme="minorHAnsi"/>
                <w:bCs/>
                <w:color w:val="000000"/>
                <w:sz w:val="22"/>
                <w:szCs w:val="22"/>
                <w:lang w:eastAsia="en-CA"/>
              </w:rPr>
            </w:pPr>
            <w:r w:rsidRPr="00AF3074">
              <w:rPr>
                <w:rFonts w:asciiTheme="minorHAnsi" w:hAnsiTheme="minorHAnsi"/>
                <w:b/>
                <w:color w:val="000000"/>
                <w:sz w:val="22"/>
                <w:szCs w:val="22"/>
                <w:lang w:eastAsia="en-CA"/>
              </w:rPr>
              <w:t>TWO:</w:t>
            </w:r>
            <w:r w:rsidR="00C638D5">
              <w:rPr>
                <w:rFonts w:asciiTheme="minorHAnsi" w:hAnsiTheme="minorHAnsi"/>
                <w:b/>
                <w:color w:val="000000"/>
                <w:sz w:val="22"/>
                <w:szCs w:val="22"/>
                <w:lang w:eastAsia="en-CA"/>
              </w:rPr>
              <w:t xml:space="preserve"> </w:t>
            </w:r>
            <w:r w:rsidR="00C638D5" w:rsidRPr="00C638D5">
              <w:rPr>
                <w:rFonts w:asciiTheme="minorHAnsi" w:hAnsiTheme="minorHAnsi"/>
                <w:bCs/>
                <w:color w:val="000000"/>
                <w:sz w:val="22"/>
                <w:szCs w:val="22"/>
                <w:lang w:eastAsia="en-CA"/>
              </w:rPr>
              <w:t>Given people’s interests, we decided on the following mini-groups and indicators:</w:t>
            </w:r>
          </w:p>
          <w:p w14:paraId="748CD3C6" w14:textId="77777777" w:rsidR="00607B17" w:rsidRDefault="00607B17" w:rsidP="00E73DFE">
            <w:pPr>
              <w:rPr>
                <w:rFonts w:asciiTheme="minorHAnsi" w:hAnsiTheme="minorHAnsi"/>
                <w:b/>
                <w:bCs/>
                <w:color w:val="000000"/>
                <w:sz w:val="22"/>
                <w:szCs w:val="22"/>
                <w:lang w:eastAsia="en-CA"/>
              </w:rPr>
            </w:pPr>
          </w:p>
          <w:p w14:paraId="340BECC6" w14:textId="41D920AD" w:rsidR="00607B17" w:rsidRDefault="00607B17" w:rsidP="00E73DFE">
            <w:pPr>
              <w:rPr>
                <w:rFonts w:asciiTheme="minorHAnsi" w:hAnsiTheme="minorHAnsi"/>
                <w:b/>
                <w:bCs/>
                <w:color w:val="000000"/>
                <w:sz w:val="22"/>
                <w:szCs w:val="22"/>
                <w:lang w:eastAsia="en-CA"/>
              </w:rPr>
            </w:pPr>
            <w:r>
              <w:rPr>
                <w:rFonts w:asciiTheme="minorHAnsi" w:hAnsiTheme="minorHAnsi"/>
                <w:b/>
                <w:bCs/>
                <w:color w:val="000000"/>
                <w:sz w:val="22"/>
                <w:szCs w:val="22"/>
                <w:lang w:eastAsia="en-CA"/>
              </w:rPr>
              <w:t xml:space="preserve">Nutritious Food Basket: </w:t>
            </w:r>
            <w:r w:rsidR="005A38BC" w:rsidRPr="00280439">
              <w:rPr>
                <w:rFonts w:asciiTheme="minorHAnsi" w:hAnsiTheme="minorHAnsi"/>
                <w:color w:val="000000"/>
                <w:sz w:val="22"/>
                <w:szCs w:val="22"/>
                <w:lang w:eastAsia="en-CA"/>
              </w:rPr>
              <w:t>Mart Ellen, Sarah, Lindsay</w:t>
            </w:r>
          </w:p>
          <w:p w14:paraId="1B61CC9A" w14:textId="77F9F962" w:rsidR="005A38BC" w:rsidRDefault="005A38BC" w:rsidP="00E73DFE">
            <w:pPr>
              <w:rPr>
                <w:rFonts w:asciiTheme="minorHAnsi" w:hAnsiTheme="minorHAnsi"/>
                <w:b/>
                <w:color w:val="000000"/>
                <w:sz w:val="22"/>
                <w:szCs w:val="22"/>
                <w:lang w:eastAsia="en-CA"/>
              </w:rPr>
            </w:pPr>
            <w:r>
              <w:rPr>
                <w:rFonts w:asciiTheme="minorHAnsi" w:hAnsiTheme="minorHAnsi"/>
                <w:b/>
                <w:color w:val="000000"/>
                <w:sz w:val="22"/>
                <w:szCs w:val="22"/>
                <w:lang w:eastAsia="en-CA"/>
              </w:rPr>
              <w:t xml:space="preserve">BMI: </w:t>
            </w:r>
            <w:r w:rsidRPr="00280439">
              <w:rPr>
                <w:rFonts w:asciiTheme="minorHAnsi" w:hAnsiTheme="minorHAnsi"/>
                <w:bCs/>
                <w:color w:val="000000"/>
                <w:sz w:val="22"/>
                <w:szCs w:val="22"/>
                <w:lang w:eastAsia="en-CA"/>
              </w:rPr>
              <w:t>Amy, Kim, Kirsten</w:t>
            </w:r>
          </w:p>
          <w:p w14:paraId="703499F1" w14:textId="5AC5B42F" w:rsidR="00280439" w:rsidRPr="00280439" w:rsidRDefault="00280439" w:rsidP="00E73DFE">
            <w:pPr>
              <w:rPr>
                <w:rFonts w:asciiTheme="minorHAnsi" w:hAnsiTheme="minorHAnsi"/>
                <w:bCs/>
                <w:color w:val="000000"/>
                <w:sz w:val="22"/>
                <w:szCs w:val="22"/>
                <w:lang w:eastAsia="en-CA"/>
              </w:rPr>
            </w:pPr>
            <w:r>
              <w:rPr>
                <w:rFonts w:asciiTheme="minorHAnsi" w:hAnsiTheme="minorHAnsi"/>
                <w:b/>
                <w:color w:val="000000"/>
                <w:sz w:val="22"/>
                <w:szCs w:val="22"/>
                <w:lang w:eastAsia="en-CA"/>
              </w:rPr>
              <w:t xml:space="preserve">Sedentary Act.: </w:t>
            </w:r>
            <w:r w:rsidRPr="00280439">
              <w:rPr>
                <w:rFonts w:asciiTheme="minorHAnsi" w:hAnsiTheme="minorHAnsi"/>
                <w:bCs/>
                <w:color w:val="000000"/>
                <w:sz w:val="22"/>
                <w:szCs w:val="22"/>
                <w:lang w:eastAsia="en-CA"/>
              </w:rPr>
              <w:t>Hanna, Suzanne</w:t>
            </w:r>
          </w:p>
          <w:p w14:paraId="3777021E" w14:textId="10B7EC9B"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7AFCBB2A" w14:textId="69FB3F2B" w:rsidR="00C638D5" w:rsidRDefault="00C638D5" w:rsidP="00E73DFE">
            <w:pPr>
              <w:rPr>
                <w:rFonts w:asciiTheme="minorHAnsi" w:hAnsiTheme="minorHAnsi"/>
                <w:color w:val="000000"/>
                <w:sz w:val="22"/>
                <w:szCs w:val="22"/>
                <w:lang w:eastAsia="en-CA"/>
              </w:rPr>
            </w:pPr>
            <w:r>
              <w:rPr>
                <w:rFonts w:asciiTheme="minorHAnsi" w:hAnsiTheme="minorHAnsi"/>
                <w:color w:val="000000"/>
                <w:sz w:val="22"/>
                <w:szCs w:val="22"/>
                <w:lang w:eastAsia="en-CA"/>
              </w:rPr>
              <w:t xml:space="preserve">Each group will choose a mini-lead (organizer) within the group.  This person is responsible for ensuring meetings get organized for the mini-groups, and </w:t>
            </w:r>
            <w:r w:rsidR="004842CF">
              <w:rPr>
                <w:rFonts w:asciiTheme="minorHAnsi" w:hAnsiTheme="minorHAnsi"/>
                <w:color w:val="000000"/>
                <w:sz w:val="22"/>
                <w:szCs w:val="22"/>
                <w:lang w:eastAsia="en-CA"/>
              </w:rPr>
              <w:t>keeps tracks of minutes, documents and indicator drafts.</w:t>
            </w:r>
          </w:p>
          <w:p w14:paraId="66B34EFA" w14:textId="78E0C1F1" w:rsidR="004842CF" w:rsidRDefault="004842CF" w:rsidP="00E73DFE">
            <w:pPr>
              <w:rPr>
                <w:rFonts w:asciiTheme="minorHAnsi" w:hAnsiTheme="minorHAnsi"/>
                <w:b/>
                <w:color w:val="000000"/>
                <w:sz w:val="22"/>
                <w:szCs w:val="22"/>
                <w:lang w:eastAsia="en-CA"/>
              </w:rPr>
            </w:pPr>
          </w:p>
          <w:p w14:paraId="617D3AD4" w14:textId="50156609" w:rsidR="000517EC" w:rsidRDefault="000517EC" w:rsidP="00E73DFE">
            <w:pPr>
              <w:rPr>
                <w:rFonts w:asciiTheme="minorHAnsi" w:hAnsiTheme="minorHAnsi"/>
                <w:bCs/>
                <w:color w:val="000000"/>
                <w:sz w:val="22"/>
                <w:szCs w:val="22"/>
                <w:lang w:eastAsia="en-CA"/>
              </w:rPr>
            </w:pPr>
            <w:r w:rsidRPr="000517EC">
              <w:rPr>
                <w:rFonts w:asciiTheme="minorHAnsi" w:hAnsiTheme="minorHAnsi"/>
                <w:bCs/>
                <w:color w:val="000000"/>
                <w:sz w:val="22"/>
                <w:szCs w:val="22"/>
                <w:lang w:eastAsia="en-CA"/>
              </w:rPr>
              <w:t>We will meet as a larger group in about two month’s time to discuss progress, and answer any questions.</w:t>
            </w:r>
          </w:p>
          <w:p w14:paraId="5FF84CF2" w14:textId="53ACCC69" w:rsidR="004E3CE5" w:rsidRDefault="004E3CE5" w:rsidP="00E73DFE">
            <w:pPr>
              <w:rPr>
                <w:rFonts w:asciiTheme="minorHAnsi" w:hAnsiTheme="minorHAnsi"/>
                <w:bCs/>
                <w:color w:val="000000"/>
                <w:sz w:val="22"/>
                <w:szCs w:val="22"/>
                <w:lang w:eastAsia="en-CA"/>
              </w:rPr>
            </w:pPr>
          </w:p>
          <w:p w14:paraId="272AB296" w14:textId="6D7B03FB" w:rsidR="004E3CE5" w:rsidRPr="000517EC" w:rsidRDefault="004E3CE5" w:rsidP="00E73DFE">
            <w:pPr>
              <w:rPr>
                <w:rFonts w:asciiTheme="minorHAnsi" w:hAnsiTheme="minorHAnsi"/>
                <w:bCs/>
                <w:color w:val="000000"/>
                <w:sz w:val="22"/>
                <w:szCs w:val="22"/>
                <w:lang w:eastAsia="en-CA"/>
              </w:rPr>
            </w:pPr>
            <w:r>
              <w:rPr>
                <w:rFonts w:asciiTheme="minorHAnsi" w:hAnsiTheme="minorHAnsi"/>
                <w:bCs/>
                <w:color w:val="000000"/>
                <w:sz w:val="22"/>
                <w:szCs w:val="22"/>
                <w:lang w:eastAsia="en-CA"/>
              </w:rPr>
              <w:t>Mary Ellen expressed concern over a potential duplication of work with the nutritious food basket indicator, given other work being completed by [fill in].</w:t>
            </w:r>
            <w:r w:rsidR="00D3432E">
              <w:rPr>
                <w:rFonts w:asciiTheme="minorHAnsi" w:hAnsiTheme="minorHAnsi"/>
                <w:bCs/>
                <w:color w:val="000000"/>
                <w:sz w:val="22"/>
                <w:szCs w:val="22"/>
                <w:lang w:eastAsia="en-CA"/>
              </w:rPr>
              <w:t xml:space="preserve">  We will need to be cogni</w:t>
            </w:r>
            <w:r w:rsidR="00644133">
              <w:rPr>
                <w:rFonts w:asciiTheme="minorHAnsi" w:hAnsiTheme="minorHAnsi"/>
                <w:bCs/>
                <w:color w:val="000000"/>
                <w:sz w:val="22"/>
                <w:szCs w:val="22"/>
                <w:lang w:eastAsia="en-CA"/>
              </w:rPr>
              <w:t>zant of the work other people are doing so we avoid duplication, but we also want to ensure we are able to move forward with updating what we can with regards to this indicator.</w:t>
            </w:r>
          </w:p>
          <w:p w14:paraId="006EFDE6" w14:textId="77777777" w:rsidR="000517EC" w:rsidRPr="00C638D5" w:rsidRDefault="000517EC" w:rsidP="00E73DFE">
            <w:pPr>
              <w:rPr>
                <w:rFonts w:asciiTheme="minorHAnsi" w:hAnsiTheme="minorHAnsi"/>
                <w:b/>
                <w:color w:val="000000"/>
                <w:sz w:val="22"/>
                <w:szCs w:val="22"/>
                <w:lang w:eastAsia="en-CA"/>
              </w:rPr>
            </w:pPr>
          </w:p>
          <w:p w14:paraId="5E5BC035" w14:textId="40E065E2" w:rsidR="00AF3074" w:rsidRPr="00AF3074" w:rsidRDefault="00AF3074" w:rsidP="00E73DFE">
            <w:pPr>
              <w:rPr>
                <w:rFonts w:asciiTheme="minorHAnsi" w:hAnsiTheme="minorHAnsi"/>
                <w:b/>
                <w:color w:val="000000"/>
                <w:sz w:val="22"/>
                <w:szCs w:val="22"/>
                <w:lang w:eastAsia="en-CA"/>
              </w:rPr>
            </w:pPr>
            <w:r w:rsidRPr="00AF3074">
              <w:rPr>
                <w:rFonts w:asciiTheme="minorHAnsi" w:hAnsiTheme="minorHAnsi"/>
                <w:b/>
                <w:color w:val="000000"/>
                <w:sz w:val="22"/>
                <w:szCs w:val="22"/>
                <w:lang w:eastAsia="en-CA"/>
              </w:rPr>
              <w:t>THREE:</w:t>
            </w:r>
          </w:p>
          <w:p w14:paraId="6B990672" w14:textId="7CA6BD19" w:rsidR="00E73DFE" w:rsidRPr="00E73DFE" w:rsidRDefault="000517EC" w:rsidP="00E73DFE">
            <w:pPr>
              <w:rPr>
                <w:rFonts w:asciiTheme="minorHAnsi" w:hAnsiTheme="minorHAnsi"/>
                <w:color w:val="000000"/>
                <w:sz w:val="22"/>
                <w:szCs w:val="22"/>
                <w:lang w:eastAsia="en-CA"/>
              </w:rPr>
            </w:pPr>
            <w:r>
              <w:rPr>
                <w:rFonts w:asciiTheme="minorHAnsi" w:hAnsiTheme="minorHAnsi"/>
                <w:color w:val="000000"/>
                <w:sz w:val="22"/>
                <w:szCs w:val="22"/>
                <w:lang w:eastAsia="en-CA"/>
              </w:rPr>
              <w:t xml:space="preserve">Suzanne mentioned that the Core Indicators Working Group has just re-convened, and </w:t>
            </w:r>
            <w:r w:rsidR="000067CC">
              <w:rPr>
                <w:rFonts w:asciiTheme="minorHAnsi" w:hAnsiTheme="minorHAnsi"/>
                <w:color w:val="000000"/>
                <w:sz w:val="22"/>
                <w:szCs w:val="22"/>
                <w:lang w:eastAsia="en-CA"/>
              </w:rPr>
              <w:t>is in the process of figuring out who will still be with the CIWG group and which core indicator subgroups will start up again soon.</w:t>
            </w:r>
            <w:r w:rsidR="0095690F">
              <w:rPr>
                <w:rFonts w:asciiTheme="minorHAnsi" w:hAnsiTheme="minorHAnsi"/>
                <w:color w:val="000000"/>
                <w:sz w:val="22"/>
                <w:szCs w:val="22"/>
                <w:lang w:eastAsia="en-CA"/>
              </w:rPr>
              <w:t xml:space="preserve">  It was noted that one of the priorities of the group is to be able to upload finished indicators to the Core Indicators website, which has been a hold-up given the extensive revisions of the core indicators website.</w:t>
            </w:r>
          </w:p>
          <w:p w14:paraId="37B79FC8" w14:textId="721AA87B" w:rsidR="00E73DFE" w:rsidRDefault="00E73DFE" w:rsidP="00E73DFE">
            <w:pPr>
              <w:rPr>
                <w:rFonts w:asciiTheme="minorHAnsi" w:hAnsiTheme="minorHAnsi"/>
                <w:color w:val="000000"/>
                <w:sz w:val="22"/>
                <w:szCs w:val="22"/>
                <w:lang w:eastAsia="en-CA"/>
              </w:rPr>
            </w:pPr>
            <w:r w:rsidRPr="00E73DFE">
              <w:rPr>
                <w:rFonts w:asciiTheme="minorHAnsi" w:hAnsiTheme="minorHAnsi"/>
                <w:color w:val="000000"/>
                <w:sz w:val="22"/>
                <w:szCs w:val="22"/>
                <w:lang w:eastAsia="en-CA"/>
              </w:rPr>
              <w:t> </w:t>
            </w:r>
          </w:p>
          <w:p w14:paraId="190C95F6" w14:textId="29BD966C" w:rsidR="00757AD0" w:rsidRPr="00E73DFE" w:rsidRDefault="00757AD0" w:rsidP="00644133">
            <w:pPr>
              <w:tabs>
                <w:tab w:val="num" w:pos="0"/>
              </w:tabs>
              <w:rPr>
                <w:rFonts w:asciiTheme="minorHAnsi" w:hAnsiTheme="minorHAnsi" w:cs="Arial"/>
                <w:color w:val="000000"/>
                <w:sz w:val="22"/>
                <w:szCs w:val="22"/>
              </w:rPr>
            </w:pPr>
          </w:p>
        </w:tc>
      </w:tr>
      <w:tr w:rsidR="001A0727" w:rsidRPr="00E73DFE" w14:paraId="4737872A" w14:textId="77777777" w:rsidTr="001A0727">
        <w:trPr>
          <w:trHeight w:val="254"/>
        </w:trPr>
        <w:tc>
          <w:tcPr>
            <w:tcW w:w="806" w:type="dxa"/>
            <w:tcMar>
              <w:top w:w="29" w:type="dxa"/>
              <w:left w:w="86" w:type="dxa"/>
              <w:bottom w:w="29" w:type="dxa"/>
              <w:right w:w="86" w:type="dxa"/>
            </w:tcMar>
          </w:tcPr>
          <w:p w14:paraId="1AF68521" w14:textId="77777777" w:rsidR="001A0727" w:rsidRPr="00E73DFE" w:rsidRDefault="00990514">
            <w:pPr>
              <w:jc w:val="center"/>
              <w:rPr>
                <w:rFonts w:asciiTheme="minorHAnsi" w:hAnsiTheme="minorHAnsi" w:cs="Arial"/>
                <w:b/>
                <w:bCs/>
                <w:color w:val="000000"/>
                <w:sz w:val="22"/>
                <w:szCs w:val="22"/>
              </w:rPr>
            </w:pPr>
            <w:r w:rsidRPr="00E73DFE">
              <w:rPr>
                <w:rFonts w:asciiTheme="minorHAnsi" w:hAnsiTheme="minorHAnsi" w:cs="Arial"/>
                <w:b/>
                <w:bCs/>
                <w:color w:val="000000"/>
                <w:sz w:val="22"/>
                <w:szCs w:val="22"/>
              </w:rPr>
              <w:lastRenderedPageBreak/>
              <w:t>5</w:t>
            </w:r>
            <w:r w:rsidR="001A0727" w:rsidRPr="00E73DFE">
              <w:rPr>
                <w:rFonts w:asciiTheme="minorHAnsi" w:hAnsiTheme="minorHAnsi" w:cs="Arial"/>
                <w:b/>
                <w:bCs/>
                <w:color w:val="000000"/>
                <w:sz w:val="22"/>
                <w:szCs w:val="22"/>
              </w:rPr>
              <w:t>.0</w:t>
            </w:r>
          </w:p>
        </w:tc>
        <w:tc>
          <w:tcPr>
            <w:tcW w:w="2964" w:type="dxa"/>
            <w:tcMar>
              <w:top w:w="29" w:type="dxa"/>
              <w:left w:w="86" w:type="dxa"/>
              <w:bottom w:w="29" w:type="dxa"/>
              <w:right w:w="86" w:type="dxa"/>
            </w:tcMar>
          </w:tcPr>
          <w:p w14:paraId="7E5E0C7D" w14:textId="77777777" w:rsidR="001A0727" w:rsidRPr="00E73DFE" w:rsidRDefault="001A0727" w:rsidP="00C149C0">
            <w:pPr>
              <w:rPr>
                <w:rFonts w:asciiTheme="minorHAnsi" w:hAnsiTheme="minorHAnsi" w:cs="Arial"/>
                <w:b/>
                <w:bCs/>
                <w:color w:val="000000"/>
                <w:sz w:val="22"/>
                <w:szCs w:val="22"/>
              </w:rPr>
            </w:pPr>
            <w:r w:rsidRPr="00E73DFE">
              <w:rPr>
                <w:rFonts w:asciiTheme="minorHAnsi" w:hAnsiTheme="minorHAnsi" w:cs="Arial"/>
                <w:b/>
                <w:bCs/>
                <w:color w:val="000000"/>
                <w:sz w:val="22"/>
                <w:szCs w:val="22"/>
              </w:rPr>
              <w:t xml:space="preserve">Next Meeting </w:t>
            </w:r>
          </w:p>
        </w:tc>
        <w:tc>
          <w:tcPr>
            <w:tcW w:w="6601" w:type="dxa"/>
          </w:tcPr>
          <w:p w14:paraId="79121EE1" w14:textId="20FBADF9" w:rsidR="001A0727" w:rsidRPr="00E73DFE" w:rsidRDefault="00757AD0" w:rsidP="00543213">
            <w:pPr>
              <w:tabs>
                <w:tab w:val="num" w:pos="0"/>
              </w:tabs>
              <w:rPr>
                <w:rFonts w:asciiTheme="minorHAnsi" w:hAnsiTheme="minorHAnsi" w:cs="Arial"/>
                <w:color w:val="000000"/>
                <w:sz w:val="22"/>
                <w:szCs w:val="22"/>
              </w:rPr>
            </w:pPr>
            <w:r>
              <w:rPr>
                <w:rFonts w:asciiTheme="minorHAnsi" w:hAnsiTheme="minorHAnsi" w:cs="Arial"/>
                <w:color w:val="000000"/>
                <w:sz w:val="22"/>
                <w:szCs w:val="22"/>
              </w:rPr>
              <w:t xml:space="preserve">In approximately </w:t>
            </w:r>
            <w:r w:rsidR="00644133">
              <w:rPr>
                <w:rFonts w:asciiTheme="minorHAnsi" w:hAnsiTheme="minorHAnsi" w:cs="Arial"/>
                <w:color w:val="000000"/>
                <w:sz w:val="22"/>
                <w:szCs w:val="22"/>
              </w:rPr>
              <w:t>two-three months time.</w:t>
            </w:r>
          </w:p>
        </w:tc>
      </w:tr>
    </w:tbl>
    <w:p w14:paraId="38491F9D" w14:textId="77777777" w:rsidR="008071CE" w:rsidRPr="00E73DFE" w:rsidRDefault="008071CE" w:rsidP="00D02742">
      <w:pPr>
        <w:rPr>
          <w:rFonts w:asciiTheme="minorHAnsi" w:hAnsiTheme="minorHAnsi"/>
          <w:sz w:val="22"/>
          <w:szCs w:val="22"/>
        </w:rPr>
      </w:pPr>
    </w:p>
    <w:sectPr w:rsidR="008071CE" w:rsidRPr="00E73DFE" w:rsidSect="004735E6">
      <w:footerReference w:type="default" r:id="rId8"/>
      <w:type w:val="continuous"/>
      <w:pgSz w:w="12240" w:h="15840"/>
      <w:pgMar w:top="1080" w:right="806" w:bottom="720" w:left="1440" w:header="720"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0C8D4" w14:textId="77777777" w:rsidR="00AE115B" w:rsidRDefault="00AE115B">
      <w:r>
        <w:separator/>
      </w:r>
    </w:p>
  </w:endnote>
  <w:endnote w:type="continuationSeparator" w:id="0">
    <w:p w14:paraId="050E08E7" w14:textId="77777777" w:rsidR="00AE115B" w:rsidRDefault="00AE1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660C5" w14:textId="77777777" w:rsidR="00BD7602" w:rsidRDefault="00BD760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1DB3C0" w14:textId="77777777" w:rsidR="00AE115B" w:rsidRDefault="00AE115B">
      <w:r>
        <w:separator/>
      </w:r>
    </w:p>
  </w:footnote>
  <w:footnote w:type="continuationSeparator" w:id="0">
    <w:p w14:paraId="7BE7DC75" w14:textId="77777777" w:rsidR="00AE115B" w:rsidRDefault="00AE115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6057F"/>
    <w:multiLevelType w:val="hybridMultilevel"/>
    <w:tmpl w:val="0CCC469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F7376B"/>
    <w:multiLevelType w:val="hybridMultilevel"/>
    <w:tmpl w:val="84CC281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D0181C"/>
    <w:multiLevelType w:val="hybridMultilevel"/>
    <w:tmpl w:val="2FAC3A74"/>
    <w:lvl w:ilvl="0" w:tplc="A7F26C90">
      <w:start w:val="1"/>
      <w:numFmt w:val="bullet"/>
      <w:lvlText w:val=""/>
      <w:lvlJc w:val="left"/>
      <w:pPr>
        <w:tabs>
          <w:tab w:val="num" w:pos="720"/>
        </w:tabs>
        <w:ind w:left="720" w:hanging="360"/>
      </w:pPr>
      <w:rPr>
        <w:rFonts w:ascii="Symbol" w:hAnsi="Symbol" w:cs="Symbo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56E5940"/>
    <w:multiLevelType w:val="hybridMultilevel"/>
    <w:tmpl w:val="7A7C6566"/>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6C111C0"/>
    <w:multiLevelType w:val="hybridMultilevel"/>
    <w:tmpl w:val="69541E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90623DF"/>
    <w:multiLevelType w:val="hybridMultilevel"/>
    <w:tmpl w:val="C728BF9E"/>
    <w:lvl w:ilvl="0" w:tplc="1009000F">
      <w:start w:val="1"/>
      <w:numFmt w:val="decimal"/>
      <w:lvlText w:val="%1."/>
      <w:lvlJc w:val="left"/>
      <w:pPr>
        <w:ind w:left="360" w:hanging="360"/>
      </w:pPr>
      <w:rPr>
        <w:rFonts w:hint="default"/>
      </w:rPr>
    </w:lvl>
    <w:lvl w:ilvl="1" w:tplc="10090001">
      <w:start w:val="1"/>
      <w:numFmt w:val="bullet"/>
      <w:lvlText w:val=""/>
      <w:lvlJc w:val="left"/>
      <w:pPr>
        <w:ind w:left="1080" w:hanging="360"/>
      </w:pPr>
      <w:rPr>
        <w:rFonts w:ascii="Symbol" w:hAnsi="Symbol" w:hint="default"/>
      </w:r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A48664E"/>
    <w:multiLevelType w:val="hybridMultilevel"/>
    <w:tmpl w:val="F6E6722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D9B71EC"/>
    <w:multiLevelType w:val="hybridMultilevel"/>
    <w:tmpl w:val="6B644EA0"/>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F7A33A3"/>
    <w:multiLevelType w:val="hybridMultilevel"/>
    <w:tmpl w:val="D48225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ED552D8"/>
    <w:multiLevelType w:val="hybridMultilevel"/>
    <w:tmpl w:val="EB4679DA"/>
    <w:lvl w:ilvl="0" w:tplc="10090003">
      <w:start w:val="1"/>
      <w:numFmt w:val="bullet"/>
      <w:lvlText w:val="o"/>
      <w:lvlJc w:val="left"/>
      <w:pPr>
        <w:tabs>
          <w:tab w:val="num" w:pos="720"/>
        </w:tabs>
        <w:ind w:left="720" w:hanging="360"/>
      </w:pPr>
      <w:rPr>
        <w:rFonts w:ascii="Courier New" w:hAnsi="Courier New" w:cs="Courier New"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2F0915F3"/>
    <w:multiLevelType w:val="hybridMultilevel"/>
    <w:tmpl w:val="9A6CC1A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31C04F22"/>
    <w:multiLevelType w:val="hybridMultilevel"/>
    <w:tmpl w:val="08724E9C"/>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94009C9"/>
    <w:multiLevelType w:val="hybridMultilevel"/>
    <w:tmpl w:val="1452E2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C350F2F"/>
    <w:multiLevelType w:val="hybridMultilevel"/>
    <w:tmpl w:val="72BABB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3CCA5A5D"/>
    <w:multiLevelType w:val="hybridMultilevel"/>
    <w:tmpl w:val="B8BEC5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7D50120"/>
    <w:multiLevelType w:val="hybridMultilevel"/>
    <w:tmpl w:val="C4CC400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9A87A41"/>
    <w:multiLevelType w:val="hybridMultilevel"/>
    <w:tmpl w:val="A614ED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C1516E1"/>
    <w:multiLevelType w:val="hybridMultilevel"/>
    <w:tmpl w:val="C4C8D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88E07E3"/>
    <w:multiLevelType w:val="hybridMultilevel"/>
    <w:tmpl w:val="143A4E0A"/>
    <w:lvl w:ilvl="0" w:tplc="1009000F">
      <w:start w:val="1"/>
      <w:numFmt w:val="decimal"/>
      <w:lvlText w:val="%1."/>
      <w:lvlJc w:val="left"/>
      <w:pPr>
        <w:ind w:left="720" w:hanging="360"/>
      </w:pPr>
    </w:lvl>
    <w:lvl w:ilvl="1" w:tplc="4B567A18">
      <w:start w:val="1"/>
      <w:numFmt w:val="lowerLetter"/>
      <w:lvlText w:val="%2."/>
      <w:lvlJc w:val="left"/>
      <w:pPr>
        <w:ind w:left="1440" w:hanging="360"/>
      </w:pPr>
      <w:rPr>
        <w:b w:val="0"/>
        <w:i w:val="0"/>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E5779FB"/>
    <w:multiLevelType w:val="hybridMultilevel"/>
    <w:tmpl w:val="56E29556"/>
    <w:lvl w:ilvl="0" w:tplc="1D00CFB8">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6C2DCF"/>
    <w:multiLevelType w:val="multilevel"/>
    <w:tmpl w:val="10A880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AF6A10"/>
    <w:multiLevelType w:val="hybridMultilevel"/>
    <w:tmpl w:val="1C182824"/>
    <w:lvl w:ilvl="0" w:tplc="7CE01D44">
      <w:start w:val="6"/>
      <w:numFmt w:val="bullet"/>
      <w:lvlText w:val="-"/>
      <w:lvlJc w:val="left"/>
      <w:pPr>
        <w:tabs>
          <w:tab w:val="num" w:pos="720"/>
        </w:tabs>
        <w:ind w:left="720" w:hanging="360"/>
      </w:pPr>
      <w:rPr>
        <w:rFonts w:ascii="Arial" w:eastAsia="Times New Roman" w:hAnsi="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start w:val="1"/>
      <w:numFmt w:val="bullet"/>
      <w:lvlText w:val=""/>
      <w:lvlJc w:val="left"/>
      <w:pPr>
        <w:tabs>
          <w:tab w:val="num" w:pos="2160"/>
        </w:tabs>
        <w:ind w:left="2160" w:hanging="360"/>
      </w:pPr>
      <w:rPr>
        <w:rFonts w:ascii="Wingdings" w:hAnsi="Wingdings" w:cs="Wingdings" w:hint="default"/>
      </w:rPr>
    </w:lvl>
    <w:lvl w:ilvl="3" w:tplc="10090001">
      <w:start w:val="1"/>
      <w:numFmt w:val="bullet"/>
      <w:lvlText w:val=""/>
      <w:lvlJc w:val="left"/>
      <w:pPr>
        <w:tabs>
          <w:tab w:val="num" w:pos="2880"/>
        </w:tabs>
        <w:ind w:left="2880" w:hanging="360"/>
      </w:pPr>
      <w:rPr>
        <w:rFonts w:ascii="Symbol" w:hAnsi="Symbol" w:cs="Symbol" w:hint="default"/>
      </w:rPr>
    </w:lvl>
    <w:lvl w:ilvl="4" w:tplc="10090003">
      <w:start w:val="1"/>
      <w:numFmt w:val="bullet"/>
      <w:lvlText w:val="o"/>
      <w:lvlJc w:val="left"/>
      <w:pPr>
        <w:tabs>
          <w:tab w:val="num" w:pos="3600"/>
        </w:tabs>
        <w:ind w:left="3600" w:hanging="360"/>
      </w:pPr>
      <w:rPr>
        <w:rFonts w:ascii="Courier New" w:hAnsi="Courier New" w:cs="Courier New" w:hint="default"/>
      </w:rPr>
    </w:lvl>
    <w:lvl w:ilvl="5" w:tplc="10090005">
      <w:start w:val="1"/>
      <w:numFmt w:val="bullet"/>
      <w:lvlText w:val=""/>
      <w:lvlJc w:val="left"/>
      <w:pPr>
        <w:tabs>
          <w:tab w:val="num" w:pos="4320"/>
        </w:tabs>
        <w:ind w:left="4320" w:hanging="360"/>
      </w:pPr>
      <w:rPr>
        <w:rFonts w:ascii="Wingdings" w:hAnsi="Wingdings" w:cs="Wingdings" w:hint="default"/>
      </w:rPr>
    </w:lvl>
    <w:lvl w:ilvl="6" w:tplc="10090001">
      <w:start w:val="1"/>
      <w:numFmt w:val="bullet"/>
      <w:lvlText w:val=""/>
      <w:lvlJc w:val="left"/>
      <w:pPr>
        <w:tabs>
          <w:tab w:val="num" w:pos="5040"/>
        </w:tabs>
        <w:ind w:left="5040" w:hanging="360"/>
      </w:pPr>
      <w:rPr>
        <w:rFonts w:ascii="Symbol" w:hAnsi="Symbol" w:cs="Symbol" w:hint="default"/>
      </w:rPr>
    </w:lvl>
    <w:lvl w:ilvl="7" w:tplc="10090003">
      <w:start w:val="1"/>
      <w:numFmt w:val="bullet"/>
      <w:lvlText w:val="o"/>
      <w:lvlJc w:val="left"/>
      <w:pPr>
        <w:tabs>
          <w:tab w:val="num" w:pos="5760"/>
        </w:tabs>
        <w:ind w:left="5760" w:hanging="360"/>
      </w:pPr>
      <w:rPr>
        <w:rFonts w:ascii="Courier New" w:hAnsi="Courier New" w:cs="Courier New" w:hint="default"/>
      </w:rPr>
    </w:lvl>
    <w:lvl w:ilvl="8" w:tplc="10090005">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68CD4D8F"/>
    <w:multiLevelType w:val="hybridMultilevel"/>
    <w:tmpl w:val="5E66FF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C4974D2"/>
    <w:multiLevelType w:val="hybridMultilevel"/>
    <w:tmpl w:val="C932413C"/>
    <w:lvl w:ilvl="0" w:tplc="10090003">
      <w:start w:val="1"/>
      <w:numFmt w:val="bullet"/>
      <w:lvlText w:val="o"/>
      <w:lvlJc w:val="left"/>
      <w:pPr>
        <w:tabs>
          <w:tab w:val="num" w:pos="360"/>
        </w:tabs>
        <w:ind w:left="360" w:hanging="360"/>
      </w:pPr>
      <w:rPr>
        <w:rFonts w:ascii="Courier New" w:hAnsi="Courier New" w:cs="Courier New" w:hint="default"/>
      </w:rPr>
    </w:lvl>
    <w:lvl w:ilvl="1" w:tplc="10090003">
      <w:start w:val="1"/>
      <w:numFmt w:val="bullet"/>
      <w:lvlText w:val="o"/>
      <w:lvlJc w:val="left"/>
      <w:pPr>
        <w:tabs>
          <w:tab w:val="num" w:pos="1080"/>
        </w:tabs>
        <w:ind w:left="1080" w:hanging="360"/>
      </w:pPr>
      <w:rPr>
        <w:rFonts w:ascii="Courier New" w:hAnsi="Courier New" w:cs="Courier New" w:hint="default"/>
      </w:rPr>
    </w:lvl>
    <w:lvl w:ilvl="2" w:tplc="10090005">
      <w:start w:val="1"/>
      <w:numFmt w:val="bullet"/>
      <w:lvlText w:val=""/>
      <w:lvlJc w:val="left"/>
      <w:pPr>
        <w:tabs>
          <w:tab w:val="num" w:pos="1800"/>
        </w:tabs>
        <w:ind w:left="1800" w:hanging="360"/>
      </w:pPr>
      <w:rPr>
        <w:rFonts w:ascii="Wingdings" w:hAnsi="Wingdings" w:cs="Wingdings" w:hint="default"/>
      </w:rPr>
    </w:lvl>
    <w:lvl w:ilvl="3" w:tplc="10090001">
      <w:start w:val="1"/>
      <w:numFmt w:val="bullet"/>
      <w:lvlText w:val=""/>
      <w:lvlJc w:val="left"/>
      <w:pPr>
        <w:tabs>
          <w:tab w:val="num" w:pos="2520"/>
        </w:tabs>
        <w:ind w:left="2520" w:hanging="360"/>
      </w:pPr>
      <w:rPr>
        <w:rFonts w:ascii="Symbol" w:hAnsi="Symbol" w:cs="Symbol" w:hint="default"/>
      </w:rPr>
    </w:lvl>
    <w:lvl w:ilvl="4" w:tplc="10090003">
      <w:start w:val="1"/>
      <w:numFmt w:val="bullet"/>
      <w:lvlText w:val="o"/>
      <w:lvlJc w:val="left"/>
      <w:pPr>
        <w:tabs>
          <w:tab w:val="num" w:pos="3240"/>
        </w:tabs>
        <w:ind w:left="3240" w:hanging="360"/>
      </w:pPr>
      <w:rPr>
        <w:rFonts w:ascii="Courier New" w:hAnsi="Courier New" w:cs="Courier New" w:hint="default"/>
      </w:rPr>
    </w:lvl>
    <w:lvl w:ilvl="5" w:tplc="10090005">
      <w:start w:val="1"/>
      <w:numFmt w:val="bullet"/>
      <w:lvlText w:val=""/>
      <w:lvlJc w:val="left"/>
      <w:pPr>
        <w:tabs>
          <w:tab w:val="num" w:pos="3960"/>
        </w:tabs>
        <w:ind w:left="3960" w:hanging="360"/>
      </w:pPr>
      <w:rPr>
        <w:rFonts w:ascii="Wingdings" w:hAnsi="Wingdings" w:cs="Wingdings" w:hint="default"/>
      </w:rPr>
    </w:lvl>
    <w:lvl w:ilvl="6" w:tplc="10090001">
      <w:start w:val="1"/>
      <w:numFmt w:val="bullet"/>
      <w:lvlText w:val=""/>
      <w:lvlJc w:val="left"/>
      <w:pPr>
        <w:tabs>
          <w:tab w:val="num" w:pos="4680"/>
        </w:tabs>
        <w:ind w:left="4680" w:hanging="360"/>
      </w:pPr>
      <w:rPr>
        <w:rFonts w:ascii="Symbol" w:hAnsi="Symbol" w:cs="Symbol" w:hint="default"/>
      </w:rPr>
    </w:lvl>
    <w:lvl w:ilvl="7" w:tplc="10090003">
      <w:start w:val="1"/>
      <w:numFmt w:val="bullet"/>
      <w:lvlText w:val="o"/>
      <w:lvlJc w:val="left"/>
      <w:pPr>
        <w:tabs>
          <w:tab w:val="num" w:pos="5400"/>
        </w:tabs>
        <w:ind w:left="5400" w:hanging="360"/>
      </w:pPr>
      <w:rPr>
        <w:rFonts w:ascii="Courier New" w:hAnsi="Courier New" w:cs="Courier New" w:hint="default"/>
      </w:rPr>
    </w:lvl>
    <w:lvl w:ilvl="8" w:tplc="10090005">
      <w:start w:val="1"/>
      <w:numFmt w:val="bullet"/>
      <w:lvlText w:val=""/>
      <w:lvlJc w:val="left"/>
      <w:pPr>
        <w:tabs>
          <w:tab w:val="num" w:pos="6120"/>
        </w:tabs>
        <w:ind w:left="6120" w:hanging="360"/>
      </w:pPr>
      <w:rPr>
        <w:rFonts w:ascii="Wingdings" w:hAnsi="Wingdings" w:cs="Wingdings" w:hint="default"/>
      </w:rPr>
    </w:lvl>
  </w:abstractNum>
  <w:abstractNum w:abstractNumId="24" w15:restartNumberingAfterBreak="0">
    <w:nsid w:val="6CB23BCB"/>
    <w:multiLevelType w:val="hybridMultilevel"/>
    <w:tmpl w:val="6D2A7FBC"/>
    <w:lvl w:ilvl="0" w:tplc="E360627A">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DCD2BA4"/>
    <w:multiLevelType w:val="hybridMultilevel"/>
    <w:tmpl w:val="BCDA78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792D7D39"/>
    <w:multiLevelType w:val="hybridMultilevel"/>
    <w:tmpl w:val="B0E85246"/>
    <w:lvl w:ilvl="0" w:tplc="10090001">
      <w:start w:val="1"/>
      <w:numFmt w:val="bullet"/>
      <w:lvlText w:val=""/>
      <w:lvlJc w:val="left"/>
      <w:pPr>
        <w:ind w:left="720" w:hanging="360"/>
      </w:pPr>
      <w:rPr>
        <w:rFonts w:ascii="Symbol" w:hAnsi="Symbol" w:cs="Symbol" w:hint="default"/>
      </w:rPr>
    </w:lvl>
    <w:lvl w:ilvl="1" w:tplc="A7F26C90">
      <w:start w:val="1"/>
      <w:numFmt w:val="bullet"/>
      <w:lvlText w:val=""/>
      <w:lvlJc w:val="left"/>
      <w:pPr>
        <w:tabs>
          <w:tab w:val="num" w:pos="1440"/>
        </w:tabs>
        <w:ind w:left="1440" w:hanging="360"/>
      </w:pPr>
      <w:rPr>
        <w:rFonts w:ascii="Symbol" w:hAnsi="Symbol" w:cs="Symbol" w:hint="default"/>
      </w:rPr>
    </w:lvl>
    <w:lvl w:ilvl="2" w:tplc="10090005">
      <w:start w:val="1"/>
      <w:numFmt w:val="bullet"/>
      <w:lvlText w:val=""/>
      <w:lvlJc w:val="left"/>
      <w:pPr>
        <w:ind w:left="2160" w:hanging="360"/>
      </w:pPr>
      <w:rPr>
        <w:rFonts w:ascii="Wingdings" w:hAnsi="Wingdings" w:cs="Wingdings" w:hint="default"/>
      </w:rPr>
    </w:lvl>
    <w:lvl w:ilvl="3" w:tplc="10090001">
      <w:start w:val="1"/>
      <w:numFmt w:val="bullet"/>
      <w:lvlText w:val=""/>
      <w:lvlJc w:val="left"/>
      <w:pPr>
        <w:ind w:left="2880" w:hanging="360"/>
      </w:pPr>
      <w:rPr>
        <w:rFonts w:ascii="Symbol" w:hAnsi="Symbol" w:cs="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cs="Wingdings" w:hint="default"/>
      </w:rPr>
    </w:lvl>
    <w:lvl w:ilvl="6" w:tplc="10090001">
      <w:start w:val="1"/>
      <w:numFmt w:val="bullet"/>
      <w:lvlText w:val=""/>
      <w:lvlJc w:val="left"/>
      <w:pPr>
        <w:ind w:left="5040" w:hanging="360"/>
      </w:pPr>
      <w:rPr>
        <w:rFonts w:ascii="Symbol" w:hAnsi="Symbol" w:cs="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cs="Wingdings" w:hint="default"/>
      </w:rPr>
    </w:lvl>
  </w:abstractNum>
  <w:num w:numId="1" w16cid:durableId="1199391794">
    <w:abstractNumId w:val="11"/>
  </w:num>
  <w:num w:numId="2" w16cid:durableId="1072004850">
    <w:abstractNumId w:val="1"/>
  </w:num>
  <w:num w:numId="3" w16cid:durableId="1265111193">
    <w:abstractNumId w:val="26"/>
  </w:num>
  <w:num w:numId="4" w16cid:durableId="1432118180">
    <w:abstractNumId w:val="2"/>
  </w:num>
  <w:num w:numId="5" w16cid:durableId="745760498">
    <w:abstractNumId w:val="21"/>
  </w:num>
  <w:num w:numId="6" w16cid:durableId="2084989486">
    <w:abstractNumId w:val="7"/>
  </w:num>
  <w:num w:numId="7" w16cid:durableId="225917095">
    <w:abstractNumId w:val="23"/>
  </w:num>
  <w:num w:numId="8" w16cid:durableId="1246299251">
    <w:abstractNumId w:val="3"/>
  </w:num>
  <w:num w:numId="9" w16cid:durableId="1053848273">
    <w:abstractNumId w:val="9"/>
  </w:num>
  <w:num w:numId="10" w16cid:durableId="455102330">
    <w:abstractNumId w:val="19"/>
  </w:num>
  <w:num w:numId="11" w16cid:durableId="672999026">
    <w:abstractNumId w:val="24"/>
  </w:num>
  <w:num w:numId="12" w16cid:durableId="733115503">
    <w:abstractNumId w:val="6"/>
  </w:num>
  <w:num w:numId="13" w16cid:durableId="350378304">
    <w:abstractNumId w:val="18"/>
  </w:num>
  <w:num w:numId="14" w16cid:durableId="1880044892">
    <w:abstractNumId w:val="5"/>
  </w:num>
  <w:num w:numId="15" w16cid:durableId="2132743666">
    <w:abstractNumId w:val="16"/>
  </w:num>
  <w:num w:numId="16" w16cid:durableId="947661495">
    <w:abstractNumId w:val="10"/>
  </w:num>
  <w:num w:numId="17" w16cid:durableId="1587154111">
    <w:abstractNumId w:val="22"/>
  </w:num>
  <w:num w:numId="18" w16cid:durableId="1144814585">
    <w:abstractNumId w:val="8"/>
  </w:num>
  <w:num w:numId="19" w16cid:durableId="1766029168">
    <w:abstractNumId w:val="15"/>
  </w:num>
  <w:num w:numId="20" w16cid:durableId="1852065391">
    <w:abstractNumId w:val="14"/>
  </w:num>
  <w:num w:numId="21" w16cid:durableId="1869096515">
    <w:abstractNumId w:val="0"/>
  </w:num>
  <w:num w:numId="22" w16cid:durableId="1395590983">
    <w:abstractNumId w:val="13"/>
  </w:num>
  <w:num w:numId="23" w16cid:durableId="232206680">
    <w:abstractNumId w:val="17"/>
  </w:num>
  <w:num w:numId="24" w16cid:durableId="132991950">
    <w:abstractNumId w:val="25"/>
  </w:num>
  <w:num w:numId="25" w16cid:durableId="1050765247">
    <w:abstractNumId w:val="4"/>
  </w:num>
  <w:num w:numId="26" w16cid:durableId="1152142644">
    <w:abstractNumId w:val="20"/>
  </w:num>
  <w:num w:numId="27" w16cid:durableId="68853099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7A3"/>
    <w:rsid w:val="00004D67"/>
    <w:rsid w:val="0000537C"/>
    <w:rsid w:val="000067CC"/>
    <w:rsid w:val="00013F72"/>
    <w:rsid w:val="00014590"/>
    <w:rsid w:val="00024A7F"/>
    <w:rsid w:val="00035776"/>
    <w:rsid w:val="00047A0B"/>
    <w:rsid w:val="000517EC"/>
    <w:rsid w:val="00064795"/>
    <w:rsid w:val="000B0F9B"/>
    <w:rsid w:val="000B4D56"/>
    <w:rsid w:val="000D3438"/>
    <w:rsid w:val="000D3DAC"/>
    <w:rsid w:val="000F3496"/>
    <w:rsid w:val="00103B27"/>
    <w:rsid w:val="00124250"/>
    <w:rsid w:val="00171DF8"/>
    <w:rsid w:val="00193E4B"/>
    <w:rsid w:val="001A0727"/>
    <w:rsid w:val="001A77A3"/>
    <w:rsid w:val="001B0765"/>
    <w:rsid w:val="001B22B4"/>
    <w:rsid w:val="001D2AC8"/>
    <w:rsid w:val="001F5884"/>
    <w:rsid w:val="00211E58"/>
    <w:rsid w:val="00280439"/>
    <w:rsid w:val="00287E08"/>
    <w:rsid w:val="002A4707"/>
    <w:rsid w:val="002E6631"/>
    <w:rsid w:val="002F71AB"/>
    <w:rsid w:val="00327864"/>
    <w:rsid w:val="00337410"/>
    <w:rsid w:val="0034523A"/>
    <w:rsid w:val="00370122"/>
    <w:rsid w:val="00373912"/>
    <w:rsid w:val="003A121F"/>
    <w:rsid w:val="003A60B2"/>
    <w:rsid w:val="003C23FF"/>
    <w:rsid w:val="003C3604"/>
    <w:rsid w:val="003D22FD"/>
    <w:rsid w:val="003D31BF"/>
    <w:rsid w:val="003D5ED7"/>
    <w:rsid w:val="003F50FF"/>
    <w:rsid w:val="003F77D3"/>
    <w:rsid w:val="00411023"/>
    <w:rsid w:val="004129B5"/>
    <w:rsid w:val="00423CBB"/>
    <w:rsid w:val="004549C2"/>
    <w:rsid w:val="004614D7"/>
    <w:rsid w:val="004735E6"/>
    <w:rsid w:val="004742E0"/>
    <w:rsid w:val="00475493"/>
    <w:rsid w:val="004842CF"/>
    <w:rsid w:val="004B4DF6"/>
    <w:rsid w:val="004E2631"/>
    <w:rsid w:val="004E3CE5"/>
    <w:rsid w:val="00506A8C"/>
    <w:rsid w:val="00531570"/>
    <w:rsid w:val="00543213"/>
    <w:rsid w:val="00545DE8"/>
    <w:rsid w:val="00556EC6"/>
    <w:rsid w:val="00557BDB"/>
    <w:rsid w:val="005850CE"/>
    <w:rsid w:val="005900B1"/>
    <w:rsid w:val="005A38BC"/>
    <w:rsid w:val="005A7143"/>
    <w:rsid w:val="005E5689"/>
    <w:rsid w:val="00607B17"/>
    <w:rsid w:val="00625C47"/>
    <w:rsid w:val="00627F3E"/>
    <w:rsid w:val="00644133"/>
    <w:rsid w:val="00646DE0"/>
    <w:rsid w:val="0065377A"/>
    <w:rsid w:val="006839D9"/>
    <w:rsid w:val="00697ED0"/>
    <w:rsid w:val="006A07DC"/>
    <w:rsid w:val="006A2E6D"/>
    <w:rsid w:val="006C15F4"/>
    <w:rsid w:val="006C7E63"/>
    <w:rsid w:val="006F1ACA"/>
    <w:rsid w:val="006F6B82"/>
    <w:rsid w:val="00704CEB"/>
    <w:rsid w:val="00752648"/>
    <w:rsid w:val="00757AD0"/>
    <w:rsid w:val="00762B72"/>
    <w:rsid w:val="00774BBA"/>
    <w:rsid w:val="007810A3"/>
    <w:rsid w:val="00782AB5"/>
    <w:rsid w:val="007904EE"/>
    <w:rsid w:val="007A54C0"/>
    <w:rsid w:val="008071CE"/>
    <w:rsid w:val="008678F7"/>
    <w:rsid w:val="00894EA0"/>
    <w:rsid w:val="008A6EFD"/>
    <w:rsid w:val="008C2BA3"/>
    <w:rsid w:val="008C4D1C"/>
    <w:rsid w:val="008D64EC"/>
    <w:rsid w:val="008F66E8"/>
    <w:rsid w:val="009057E1"/>
    <w:rsid w:val="009153DC"/>
    <w:rsid w:val="00915B20"/>
    <w:rsid w:val="0095690F"/>
    <w:rsid w:val="009827A7"/>
    <w:rsid w:val="0098549F"/>
    <w:rsid w:val="00990454"/>
    <w:rsid w:val="00990514"/>
    <w:rsid w:val="0099248A"/>
    <w:rsid w:val="009A7F55"/>
    <w:rsid w:val="009B2940"/>
    <w:rsid w:val="009B2C96"/>
    <w:rsid w:val="00A04DF4"/>
    <w:rsid w:val="00A200C9"/>
    <w:rsid w:val="00A7255F"/>
    <w:rsid w:val="00A960C7"/>
    <w:rsid w:val="00A97C1C"/>
    <w:rsid w:val="00AA125F"/>
    <w:rsid w:val="00AA4A8A"/>
    <w:rsid w:val="00AE115B"/>
    <w:rsid w:val="00AE6631"/>
    <w:rsid w:val="00AF053A"/>
    <w:rsid w:val="00AF3074"/>
    <w:rsid w:val="00B10816"/>
    <w:rsid w:val="00B13582"/>
    <w:rsid w:val="00B216F9"/>
    <w:rsid w:val="00B30A83"/>
    <w:rsid w:val="00B32695"/>
    <w:rsid w:val="00B40BC3"/>
    <w:rsid w:val="00B963F0"/>
    <w:rsid w:val="00B97A7E"/>
    <w:rsid w:val="00BA196B"/>
    <w:rsid w:val="00BA682E"/>
    <w:rsid w:val="00BB5264"/>
    <w:rsid w:val="00BD14FD"/>
    <w:rsid w:val="00BD7602"/>
    <w:rsid w:val="00BE7F73"/>
    <w:rsid w:val="00C02623"/>
    <w:rsid w:val="00C149C0"/>
    <w:rsid w:val="00C1516E"/>
    <w:rsid w:val="00C156B2"/>
    <w:rsid w:val="00C40E81"/>
    <w:rsid w:val="00C41667"/>
    <w:rsid w:val="00C52D6C"/>
    <w:rsid w:val="00C53553"/>
    <w:rsid w:val="00C54DA4"/>
    <w:rsid w:val="00C638D5"/>
    <w:rsid w:val="00C643D2"/>
    <w:rsid w:val="00C749D5"/>
    <w:rsid w:val="00C82ECC"/>
    <w:rsid w:val="00CA0998"/>
    <w:rsid w:val="00CB20AD"/>
    <w:rsid w:val="00CB61B0"/>
    <w:rsid w:val="00CC0E6F"/>
    <w:rsid w:val="00CD77F0"/>
    <w:rsid w:val="00D02742"/>
    <w:rsid w:val="00D146EE"/>
    <w:rsid w:val="00D3432E"/>
    <w:rsid w:val="00D4266B"/>
    <w:rsid w:val="00D4299D"/>
    <w:rsid w:val="00D51AB5"/>
    <w:rsid w:val="00D532C5"/>
    <w:rsid w:val="00D80BE6"/>
    <w:rsid w:val="00D82C6F"/>
    <w:rsid w:val="00D92D2E"/>
    <w:rsid w:val="00D965BC"/>
    <w:rsid w:val="00DE2E7D"/>
    <w:rsid w:val="00DF0044"/>
    <w:rsid w:val="00DF507D"/>
    <w:rsid w:val="00E1422C"/>
    <w:rsid w:val="00E35132"/>
    <w:rsid w:val="00E50EC7"/>
    <w:rsid w:val="00E52D3C"/>
    <w:rsid w:val="00E53181"/>
    <w:rsid w:val="00E671B2"/>
    <w:rsid w:val="00E73ABF"/>
    <w:rsid w:val="00E73DFE"/>
    <w:rsid w:val="00E775D5"/>
    <w:rsid w:val="00EE032E"/>
    <w:rsid w:val="00EF6EAC"/>
    <w:rsid w:val="00F22019"/>
    <w:rsid w:val="00F26C90"/>
    <w:rsid w:val="00F34AA9"/>
    <w:rsid w:val="00F419CA"/>
    <w:rsid w:val="00F64094"/>
    <w:rsid w:val="00F6427E"/>
    <w:rsid w:val="00FB0D09"/>
    <w:rsid w:val="00FB15E7"/>
    <w:rsid w:val="00FC0495"/>
    <w:rsid w:val="00FF6C7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803D0"/>
  <w15:docId w15:val="{4D0913DD-CE27-4586-8963-E7505DB5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5E6"/>
    <w:rPr>
      <w:sz w:val="24"/>
      <w:szCs w:val="24"/>
      <w:lang w:eastAsia="en-US"/>
    </w:rPr>
  </w:style>
  <w:style w:type="paragraph" w:styleId="Heading1">
    <w:name w:val="heading 1"/>
    <w:basedOn w:val="Normal"/>
    <w:next w:val="Normal"/>
    <w:link w:val="Heading1Char"/>
    <w:uiPriority w:val="99"/>
    <w:qFormat/>
    <w:rsid w:val="004735E6"/>
    <w:pPr>
      <w:keepNext/>
      <w:outlineLvl w:val="0"/>
    </w:pPr>
    <w:rPr>
      <w:rFonts w:ascii="Cambria" w:hAnsi="Cambria"/>
      <w:b/>
      <w:bCs/>
      <w:kern w:val="32"/>
      <w:sz w:val="32"/>
      <w:szCs w:val="32"/>
    </w:rPr>
  </w:style>
  <w:style w:type="paragraph" w:styleId="Heading2">
    <w:name w:val="heading 2"/>
    <w:basedOn w:val="Normal"/>
    <w:next w:val="Normal"/>
    <w:link w:val="Heading2Char"/>
    <w:uiPriority w:val="99"/>
    <w:qFormat/>
    <w:rsid w:val="004735E6"/>
    <w:pPr>
      <w:keepNext/>
      <w:spacing w:before="60" w:after="60"/>
      <w:jc w:val="center"/>
      <w:outlineLvl w:val="1"/>
    </w:pPr>
    <w:rPr>
      <w:rFonts w:ascii="Cambria" w:hAnsi="Cambria"/>
      <w:b/>
      <w:bCs/>
      <w:i/>
      <w:iCs/>
      <w:sz w:val="28"/>
      <w:szCs w:val="28"/>
    </w:rPr>
  </w:style>
  <w:style w:type="paragraph" w:styleId="Heading4">
    <w:name w:val="heading 4"/>
    <w:basedOn w:val="Normal"/>
    <w:next w:val="Normal"/>
    <w:link w:val="Heading4Char"/>
    <w:uiPriority w:val="99"/>
    <w:qFormat/>
    <w:rsid w:val="004735E6"/>
    <w:pPr>
      <w:keepNext/>
      <w:spacing w:before="6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B13582"/>
    <w:rPr>
      <w:rFonts w:ascii="Cambria" w:hAnsi="Cambria" w:cs="Cambria"/>
      <w:b/>
      <w:bCs/>
      <w:kern w:val="32"/>
      <w:sz w:val="32"/>
      <w:szCs w:val="32"/>
      <w:lang w:eastAsia="en-US"/>
    </w:rPr>
  </w:style>
  <w:style w:type="character" w:customStyle="1" w:styleId="Heading2Char">
    <w:name w:val="Heading 2 Char"/>
    <w:link w:val="Heading2"/>
    <w:uiPriority w:val="99"/>
    <w:semiHidden/>
    <w:locked/>
    <w:rsid w:val="00B13582"/>
    <w:rPr>
      <w:rFonts w:ascii="Cambria" w:hAnsi="Cambria" w:cs="Cambria"/>
      <w:b/>
      <w:bCs/>
      <w:i/>
      <w:iCs/>
      <w:sz w:val="28"/>
      <w:szCs w:val="28"/>
      <w:lang w:eastAsia="en-US"/>
    </w:rPr>
  </w:style>
  <w:style w:type="character" w:customStyle="1" w:styleId="Heading4Char">
    <w:name w:val="Heading 4 Char"/>
    <w:link w:val="Heading4"/>
    <w:uiPriority w:val="99"/>
    <w:semiHidden/>
    <w:locked/>
    <w:rsid w:val="00B13582"/>
    <w:rPr>
      <w:rFonts w:ascii="Calibri" w:hAnsi="Calibri" w:cs="Calibri"/>
      <w:b/>
      <w:bCs/>
      <w:sz w:val="28"/>
      <w:szCs w:val="28"/>
      <w:lang w:eastAsia="en-US"/>
    </w:rPr>
  </w:style>
  <w:style w:type="paragraph" w:styleId="CommentText">
    <w:name w:val="annotation text"/>
    <w:basedOn w:val="Normal"/>
    <w:link w:val="CommentTextChar"/>
    <w:uiPriority w:val="99"/>
    <w:semiHidden/>
    <w:rsid w:val="004735E6"/>
    <w:rPr>
      <w:sz w:val="20"/>
      <w:szCs w:val="20"/>
    </w:rPr>
  </w:style>
  <w:style w:type="character" w:customStyle="1" w:styleId="CommentTextChar">
    <w:name w:val="Comment Text Char"/>
    <w:link w:val="CommentText"/>
    <w:uiPriority w:val="99"/>
    <w:semiHidden/>
    <w:locked/>
    <w:rsid w:val="00B13582"/>
    <w:rPr>
      <w:sz w:val="20"/>
      <w:szCs w:val="20"/>
      <w:lang w:eastAsia="en-US"/>
    </w:rPr>
  </w:style>
  <w:style w:type="paragraph" w:styleId="Footer">
    <w:name w:val="footer"/>
    <w:basedOn w:val="Normal"/>
    <w:link w:val="FooterChar"/>
    <w:uiPriority w:val="99"/>
    <w:semiHidden/>
    <w:rsid w:val="004735E6"/>
    <w:pPr>
      <w:tabs>
        <w:tab w:val="center" w:pos="4320"/>
        <w:tab w:val="right" w:pos="8640"/>
      </w:tabs>
    </w:pPr>
  </w:style>
  <w:style w:type="character" w:customStyle="1" w:styleId="FooterChar">
    <w:name w:val="Footer Char"/>
    <w:link w:val="Footer"/>
    <w:uiPriority w:val="99"/>
    <w:semiHidden/>
    <w:locked/>
    <w:rsid w:val="00B13582"/>
    <w:rPr>
      <w:sz w:val="24"/>
      <w:szCs w:val="24"/>
      <w:lang w:eastAsia="en-US"/>
    </w:rPr>
  </w:style>
  <w:style w:type="character" w:styleId="PageNumber">
    <w:name w:val="page number"/>
    <w:basedOn w:val="DefaultParagraphFont"/>
    <w:uiPriority w:val="99"/>
    <w:semiHidden/>
    <w:rsid w:val="004735E6"/>
  </w:style>
  <w:style w:type="paragraph" w:styleId="BodyText">
    <w:name w:val="Body Text"/>
    <w:basedOn w:val="Normal"/>
    <w:link w:val="BodyTextChar"/>
    <w:uiPriority w:val="99"/>
    <w:semiHidden/>
    <w:rsid w:val="004735E6"/>
  </w:style>
  <w:style w:type="character" w:customStyle="1" w:styleId="BodyTextChar">
    <w:name w:val="Body Text Char"/>
    <w:link w:val="BodyText"/>
    <w:uiPriority w:val="99"/>
    <w:semiHidden/>
    <w:locked/>
    <w:rsid w:val="00B13582"/>
    <w:rPr>
      <w:sz w:val="24"/>
      <w:szCs w:val="24"/>
      <w:lang w:eastAsia="en-US"/>
    </w:rPr>
  </w:style>
  <w:style w:type="character" w:styleId="Hyperlink">
    <w:name w:val="Hyperlink"/>
    <w:uiPriority w:val="99"/>
    <w:unhideWhenUsed/>
    <w:rsid w:val="009A7F55"/>
    <w:rPr>
      <w:color w:val="0000FF"/>
      <w:u w:val="single"/>
    </w:rPr>
  </w:style>
  <w:style w:type="paragraph" w:styleId="BalloonText">
    <w:name w:val="Balloon Text"/>
    <w:basedOn w:val="Normal"/>
    <w:link w:val="BalloonTextChar"/>
    <w:uiPriority w:val="99"/>
    <w:semiHidden/>
    <w:unhideWhenUsed/>
    <w:rsid w:val="003F77D3"/>
    <w:rPr>
      <w:rFonts w:ascii="Tahoma" w:hAnsi="Tahoma"/>
      <w:sz w:val="16"/>
      <w:szCs w:val="16"/>
    </w:rPr>
  </w:style>
  <w:style w:type="character" w:customStyle="1" w:styleId="BalloonTextChar">
    <w:name w:val="Balloon Text Char"/>
    <w:link w:val="BalloonText"/>
    <w:uiPriority w:val="99"/>
    <w:semiHidden/>
    <w:rsid w:val="003F77D3"/>
    <w:rPr>
      <w:rFonts w:ascii="Tahoma" w:hAnsi="Tahoma" w:cs="Tahoma"/>
      <w:sz w:val="16"/>
      <w:szCs w:val="16"/>
      <w:lang w:val="en-CA"/>
    </w:rPr>
  </w:style>
  <w:style w:type="character" w:styleId="CommentReference">
    <w:name w:val="annotation reference"/>
    <w:uiPriority w:val="99"/>
    <w:semiHidden/>
    <w:unhideWhenUsed/>
    <w:rsid w:val="00BA682E"/>
    <w:rPr>
      <w:sz w:val="16"/>
      <w:szCs w:val="16"/>
    </w:rPr>
  </w:style>
  <w:style w:type="paragraph" w:styleId="CommentSubject">
    <w:name w:val="annotation subject"/>
    <w:basedOn w:val="CommentText"/>
    <w:next w:val="CommentText"/>
    <w:link w:val="CommentSubjectChar"/>
    <w:uiPriority w:val="99"/>
    <w:semiHidden/>
    <w:unhideWhenUsed/>
    <w:rsid w:val="00BA682E"/>
    <w:rPr>
      <w:b/>
      <w:bCs/>
    </w:rPr>
  </w:style>
  <w:style w:type="character" w:customStyle="1" w:styleId="CommentSubjectChar">
    <w:name w:val="Comment Subject Char"/>
    <w:link w:val="CommentSubject"/>
    <w:uiPriority w:val="99"/>
    <w:semiHidden/>
    <w:rsid w:val="00BA682E"/>
    <w:rPr>
      <w:b/>
      <w:bCs/>
      <w:sz w:val="20"/>
      <w:szCs w:val="20"/>
      <w:lang w:val="en-CA" w:eastAsia="en-US"/>
    </w:rPr>
  </w:style>
  <w:style w:type="character" w:styleId="FollowedHyperlink">
    <w:name w:val="FollowedHyperlink"/>
    <w:uiPriority w:val="99"/>
    <w:semiHidden/>
    <w:unhideWhenUsed/>
    <w:rsid w:val="00506A8C"/>
    <w:rPr>
      <w:color w:val="800080"/>
      <w:u w:val="single"/>
    </w:rPr>
  </w:style>
  <w:style w:type="paragraph" w:styleId="ListParagraph">
    <w:name w:val="List Paragraph"/>
    <w:basedOn w:val="Normal"/>
    <w:uiPriority w:val="34"/>
    <w:qFormat/>
    <w:rsid w:val="00E142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2430422">
      <w:bodyDiv w:val="1"/>
      <w:marLeft w:val="0"/>
      <w:marRight w:val="0"/>
      <w:marTop w:val="0"/>
      <w:marBottom w:val="0"/>
      <w:divBdr>
        <w:top w:val="none" w:sz="0" w:space="0" w:color="auto"/>
        <w:left w:val="none" w:sz="0" w:space="0" w:color="auto"/>
        <w:bottom w:val="none" w:sz="0" w:space="0" w:color="auto"/>
        <w:right w:val="none" w:sz="0" w:space="0" w:color="auto"/>
      </w:divBdr>
    </w:div>
    <w:div w:id="1689597883">
      <w:bodyDiv w:val="1"/>
      <w:marLeft w:val="0"/>
      <w:marRight w:val="0"/>
      <w:marTop w:val="0"/>
      <w:marBottom w:val="0"/>
      <w:divBdr>
        <w:top w:val="none" w:sz="0" w:space="0" w:color="auto"/>
        <w:left w:val="none" w:sz="0" w:space="0" w:color="auto"/>
        <w:bottom w:val="none" w:sz="0" w:space="0" w:color="auto"/>
        <w:right w:val="none" w:sz="0" w:space="0" w:color="auto"/>
      </w:divBdr>
    </w:div>
    <w:div w:id="197101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7C088B-7AC5-4812-AAAE-13A0D6853A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3</Pages>
  <Words>859</Words>
  <Characters>4634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Core Indicators For Public Health In Ontario</vt:lpstr>
    </vt:vector>
  </TitlesOfParts>
  <Company>HKPR District Health Unit</Company>
  <LinksUpToDate>false</LinksUpToDate>
  <CharactersWithSpaces>5483</CharactersWithSpaces>
  <SharedDoc>false</SharedDoc>
  <HLinks>
    <vt:vector size="36" baseType="variant">
      <vt:variant>
        <vt:i4>7012475</vt:i4>
      </vt:variant>
      <vt:variant>
        <vt:i4>15</vt:i4>
      </vt:variant>
      <vt:variant>
        <vt:i4>0</vt:i4>
      </vt:variant>
      <vt:variant>
        <vt:i4>5</vt:i4>
      </vt:variant>
      <vt:variant>
        <vt:lpwstr>http://www.oahpp.ca/takingaction/index.html</vt:lpwstr>
      </vt:variant>
      <vt:variant>
        <vt:lpwstr/>
      </vt:variant>
      <vt:variant>
        <vt:i4>7012475</vt:i4>
      </vt:variant>
      <vt:variant>
        <vt:i4>12</vt:i4>
      </vt:variant>
      <vt:variant>
        <vt:i4>0</vt:i4>
      </vt:variant>
      <vt:variant>
        <vt:i4>5</vt:i4>
      </vt:variant>
      <vt:variant>
        <vt:lpwstr>http://www.oahpp.ca/takingaction/index.html</vt:lpwstr>
      </vt:variant>
      <vt:variant>
        <vt:lpwstr/>
      </vt:variant>
      <vt:variant>
        <vt:i4>5046303</vt:i4>
      </vt:variant>
      <vt:variant>
        <vt:i4>9</vt:i4>
      </vt:variant>
      <vt:variant>
        <vt:i4>0</vt:i4>
      </vt:variant>
      <vt:variant>
        <vt:i4>5</vt:i4>
      </vt:variant>
      <vt:variant>
        <vt:lpwstr>http://www.hc-sc.gc.ca/hc-ps/drugs-drogues/cadums-esccad-eng.php</vt:lpwstr>
      </vt:variant>
      <vt:variant>
        <vt:lpwstr/>
      </vt:variant>
      <vt:variant>
        <vt:i4>7864353</vt:i4>
      </vt:variant>
      <vt:variant>
        <vt:i4>6</vt:i4>
      </vt:variant>
      <vt:variant>
        <vt:i4>0</vt:i4>
      </vt:variant>
      <vt:variant>
        <vt:i4>5</vt:i4>
      </vt:variant>
      <vt:variant>
        <vt:lpwstr>http://www.ccsa.ca/2012 CCSA Documents/CCSA-Patterns-Alcohol-Use-Policy-Canada-2012-en.pdf</vt:lpwstr>
      </vt:variant>
      <vt:variant>
        <vt:lpwstr/>
      </vt:variant>
      <vt:variant>
        <vt:i4>5046303</vt:i4>
      </vt:variant>
      <vt:variant>
        <vt:i4>3</vt:i4>
      </vt:variant>
      <vt:variant>
        <vt:i4>0</vt:i4>
      </vt:variant>
      <vt:variant>
        <vt:i4>5</vt:i4>
      </vt:variant>
      <vt:variant>
        <vt:lpwstr>http://www.hc-sc.gc.ca/hc-ps/drugs-drogues/cadums-esccad-eng.php</vt:lpwstr>
      </vt:variant>
      <vt:variant>
        <vt:lpwstr/>
      </vt:variant>
      <vt:variant>
        <vt:i4>4915206</vt:i4>
      </vt:variant>
      <vt:variant>
        <vt:i4>0</vt:i4>
      </vt:variant>
      <vt:variant>
        <vt:i4>0</vt:i4>
      </vt:variant>
      <vt:variant>
        <vt:i4>5</vt:i4>
      </vt:variant>
      <vt:variant>
        <vt:lpwstr>http://www.ccsa.ca/eng/priorities/alcohol/canada-low-risk-alcohol-drinking-guidelines/pages/default.aspx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Indicators For Public Health In Ontario</dc:title>
  <dc:creator>Fegan, Suzanne</dc:creator>
  <cp:lastModifiedBy>Suzanne Fegan</cp:lastModifiedBy>
  <cp:revision>31</cp:revision>
  <dcterms:created xsi:type="dcterms:W3CDTF">2023-03-16T13:50:00Z</dcterms:created>
  <dcterms:modified xsi:type="dcterms:W3CDTF">2023-03-20T17:43:00Z</dcterms:modified>
</cp:coreProperties>
</file>