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A8F8E" w14:textId="77777777" w:rsidR="006B3C78" w:rsidRPr="009E10E4" w:rsidRDefault="006B3C78" w:rsidP="006B3C78">
      <w:pPr>
        <w:rPr>
          <w:b/>
          <w:bCs/>
        </w:rPr>
      </w:pPr>
      <w:r w:rsidRPr="009E10E4">
        <w:rPr>
          <w:b/>
          <w:bCs/>
        </w:rPr>
        <w:t>APHEO Health Equity Working Group</w:t>
      </w:r>
    </w:p>
    <w:p w14:paraId="6AB224C2" w14:textId="23485D78" w:rsidR="006B3C78" w:rsidRDefault="006B3C78" w:rsidP="006B3C78">
      <w:r>
        <w:t>March 3, 2026</w:t>
      </w:r>
    </w:p>
    <w:p w14:paraId="4F390F27" w14:textId="43C37407" w:rsidR="006B3C78" w:rsidRDefault="006B3C78" w:rsidP="006B3C78">
      <w:r w:rsidRPr="009E10E4">
        <w:rPr>
          <w:b/>
          <w:bCs/>
        </w:rPr>
        <w:t>Attendees</w:t>
      </w:r>
      <w:r w:rsidRPr="00C41D3F">
        <w:t xml:space="preserve">: Kelly </w:t>
      </w:r>
      <w:r>
        <w:t xml:space="preserve">Biggs, Payal Jain, Katherine Russell, </w:t>
      </w:r>
      <w:r w:rsidRPr="00C41D3F">
        <w:t>Aideen Reynolds</w:t>
      </w:r>
      <w:r>
        <w:t xml:space="preserve">, </w:t>
      </w:r>
      <w:r w:rsidRPr="00C41D3F">
        <w:t>Laura Zettler</w:t>
      </w:r>
      <w:r>
        <w:t xml:space="preserve">, </w:t>
      </w:r>
      <w:r w:rsidRPr="00C41D3F">
        <w:t>Arianne Folkema</w:t>
      </w:r>
      <w:r>
        <w:t xml:space="preserve">, </w:t>
      </w:r>
      <w:r w:rsidRPr="00C41D3F">
        <w:t>Gregory Kujbida</w:t>
      </w:r>
      <w:r>
        <w:t xml:space="preserve">, </w:t>
      </w:r>
      <w:r>
        <w:t xml:space="preserve">Megan Carter, Emily Chmnitz, Ainslie Butler, </w:t>
      </w:r>
      <w:r w:rsidRPr="00C41D3F">
        <w:t>Trevor van Ingen</w:t>
      </w:r>
      <w:r>
        <w:t xml:space="preserve"> (Chair)</w:t>
      </w:r>
    </w:p>
    <w:p w14:paraId="0BB3EB4C" w14:textId="77777777" w:rsidR="006B3C78" w:rsidRDefault="006B3C78" w:rsidP="006B3C78"/>
    <w:p w14:paraId="5DF792F1" w14:textId="1AF1B84E" w:rsidR="006B3C78" w:rsidRPr="006B3C78" w:rsidRDefault="006B3C78" w:rsidP="006B3C78">
      <w:pPr>
        <w:rPr>
          <w:b/>
          <w:bCs/>
        </w:rPr>
      </w:pPr>
      <w:r w:rsidRPr="006B3C78">
        <w:rPr>
          <w:b/>
          <w:bCs/>
        </w:rPr>
        <w:t>Minutes</w:t>
      </w:r>
    </w:p>
    <w:p w14:paraId="57DB0724" w14:textId="77777777" w:rsidR="001C69E9" w:rsidRDefault="001C69E9"/>
    <w:p w14:paraId="038EF411" w14:textId="641BB465" w:rsidR="006B3C78" w:rsidRPr="006B3C78" w:rsidRDefault="006B3C78" w:rsidP="006B3C78">
      <w:pPr>
        <w:rPr>
          <w:b/>
          <w:bCs/>
        </w:rPr>
      </w:pPr>
      <w:r>
        <w:rPr>
          <w:b/>
          <w:bCs/>
        </w:rPr>
        <w:t>1</w:t>
      </w:r>
      <w:r w:rsidRPr="006B3C78">
        <w:rPr>
          <w:b/>
          <w:bCs/>
        </w:rPr>
        <w:t>. Annual Service Plan &amp; Budget (ASPB)</w:t>
      </w:r>
      <w:r>
        <w:rPr>
          <w:b/>
          <w:bCs/>
        </w:rPr>
        <w:t xml:space="preserve"> </w:t>
      </w:r>
      <w:r w:rsidR="00C21E32">
        <w:rPr>
          <w:b/>
          <w:bCs/>
        </w:rPr>
        <w:t>d</w:t>
      </w:r>
      <w:r w:rsidRPr="006B3C78">
        <w:rPr>
          <w:b/>
          <w:bCs/>
        </w:rPr>
        <w:t>iscussion</w:t>
      </w:r>
    </w:p>
    <w:p w14:paraId="7FFF25DC" w14:textId="543D1A2D" w:rsidR="006B3C78" w:rsidRDefault="006B3C78" w:rsidP="006B3C78">
      <w:pPr>
        <w:numPr>
          <w:ilvl w:val="0"/>
          <w:numId w:val="1"/>
        </w:numPr>
      </w:pPr>
      <w:r>
        <w:t xml:space="preserve">Discussion on experiences filling out upcoming ASPB submission, including challenges interpreting Ministry’s intention with respect to the information collected. </w:t>
      </w:r>
      <w:r w:rsidR="00C21E32">
        <w:t>Some questions seemed more of an evaluation of the PHAS implementation supports, which is awkward to address in a planning document.</w:t>
      </w:r>
    </w:p>
    <w:p w14:paraId="32BED6A4" w14:textId="77777777" w:rsidR="00C21E32" w:rsidRPr="00C21E32" w:rsidRDefault="00C21E32" w:rsidP="00C21E32">
      <w:pPr>
        <w:rPr>
          <w:b/>
          <w:bCs/>
        </w:rPr>
      </w:pPr>
      <w:r w:rsidRPr="00C21E32">
        <w:rPr>
          <w:b/>
          <w:bCs/>
        </w:rPr>
        <w:t>2. Identifying Priority Populations</w:t>
      </w:r>
    </w:p>
    <w:p w14:paraId="28A8FF8A" w14:textId="0C411EE5" w:rsidR="00442D79" w:rsidRDefault="00C21E32" w:rsidP="00442D79">
      <w:pPr>
        <w:numPr>
          <w:ilvl w:val="0"/>
          <w:numId w:val="2"/>
        </w:numPr>
      </w:pPr>
      <w:r>
        <w:t xml:space="preserve">Discussion about what are PHUs doing with respect to identifying priority populations, and the challenges with identifying varying priority populations across organizational, program and health-outcome level. Smaller </w:t>
      </w:r>
      <w:r w:rsidR="00BE7338">
        <w:t xml:space="preserve">health units </w:t>
      </w:r>
      <w:r w:rsidR="00442D79">
        <w:t>have challenges describing specific priority populations due to availability of data and reporting small numbers. These could be mitigated by including more qualitative data and literature scans.</w:t>
      </w:r>
    </w:p>
    <w:p w14:paraId="0BD01166" w14:textId="796DDD87" w:rsidR="00C21E32" w:rsidRDefault="00C21E32" w:rsidP="00C21E32">
      <w:pPr>
        <w:numPr>
          <w:ilvl w:val="0"/>
          <w:numId w:val="2"/>
        </w:numPr>
      </w:pPr>
      <w:r>
        <w:t>Sentiment was that the Ministry’s priority populations were Black, Indigenous, and Francophone groups.</w:t>
      </w:r>
    </w:p>
    <w:p w14:paraId="5849460D" w14:textId="77777777" w:rsidR="00442D79" w:rsidRDefault="00C21E32" w:rsidP="00C21E32">
      <w:pPr>
        <w:numPr>
          <w:ilvl w:val="0"/>
          <w:numId w:val="2"/>
        </w:numPr>
      </w:pPr>
      <w:r>
        <w:t xml:space="preserve">Emily shared an update on Niagara’s work in creating a resource to support identifying priority populations. </w:t>
      </w:r>
    </w:p>
    <w:p w14:paraId="4E3037A8" w14:textId="77777777" w:rsidR="00442D79" w:rsidRDefault="00442D79" w:rsidP="00442D79">
      <w:pPr>
        <w:rPr>
          <w:b/>
          <w:bCs/>
        </w:rPr>
      </w:pPr>
      <w:r w:rsidRPr="00442D79">
        <w:rPr>
          <w:b/>
          <w:bCs/>
        </w:rPr>
        <w:t xml:space="preserve">Follow-up: </w:t>
      </w:r>
    </w:p>
    <w:p w14:paraId="4C42FCFF" w14:textId="377C0304" w:rsidR="00C21E32" w:rsidRDefault="00442D79" w:rsidP="00442D79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Emily to share key resources from Niagara’s literature review.</w:t>
      </w:r>
    </w:p>
    <w:p w14:paraId="79B405B1" w14:textId="429DFA97" w:rsidR="006B3C78" w:rsidRDefault="00442D79" w:rsidP="001D670F"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Emily and Ainslie </w:t>
      </w:r>
      <w:r w:rsidR="001D670F">
        <w:rPr>
          <w:b/>
          <w:bCs/>
        </w:rPr>
        <w:t>will revisit this issue and any progress at next meeting in June.</w:t>
      </w:r>
    </w:p>
    <w:sectPr w:rsidR="006B3C7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E62CE"/>
    <w:multiLevelType w:val="multilevel"/>
    <w:tmpl w:val="A77E0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6F55A4"/>
    <w:multiLevelType w:val="hybridMultilevel"/>
    <w:tmpl w:val="74181DC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68D86B72"/>
    <w:multiLevelType w:val="multilevel"/>
    <w:tmpl w:val="7706A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7781931">
    <w:abstractNumId w:val="2"/>
  </w:num>
  <w:num w:numId="2" w16cid:durableId="1709529364">
    <w:abstractNumId w:val="0"/>
  </w:num>
  <w:num w:numId="3" w16cid:durableId="368729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C78"/>
    <w:rsid w:val="001C69E9"/>
    <w:rsid w:val="001D670F"/>
    <w:rsid w:val="00442D79"/>
    <w:rsid w:val="004F7BD0"/>
    <w:rsid w:val="006B3C78"/>
    <w:rsid w:val="00894A75"/>
    <w:rsid w:val="00BE7338"/>
    <w:rsid w:val="00C21E32"/>
    <w:rsid w:val="00F1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15B1C"/>
  <w15:chartTrackingRefBased/>
  <w15:docId w15:val="{5942D44D-C13F-4F8D-9EC2-34D755949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C78"/>
    <w:pPr>
      <w:spacing w:after="200" w:line="276" w:lineRule="auto"/>
    </w:pPr>
    <w:rPr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3C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3C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C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C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C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C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C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C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C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C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C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C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C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C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C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C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C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C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3C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3C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C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3C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3C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3C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3C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3C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C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C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3C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198</Words>
  <Characters>1230</Characters>
  <Application>Microsoft Office Word</Application>
  <DocSecurity>0</DocSecurity>
  <Lines>30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Public Health Ontario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Trevor van Ingen</dc:creator>
  <cp:keywords/>
  <dc:description/>
  <cp:lastModifiedBy>Trevor van Ingen</cp:lastModifiedBy>
  <cp:revision>1</cp:revision>
  <dcterms:created xsi:type="dcterms:W3CDTF">2026-03-03T16:39:00Z</dcterms:created>
  <dcterms:modified xsi:type="dcterms:W3CDTF">2026-03-03T17:30:00Z</dcterms:modified>
</cp:coreProperties>
</file>