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3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bookmarkStart w:colFirst="0" w:colLast="0" w:name="_upudy42zx4id" w:id="0"/>
      <w:bookmarkEnd w:id="0"/>
      <w:r w:rsidDel="00000000" w:rsidR="00000000" w:rsidRPr="00000000">
        <w:rPr>
          <w:rtl w:val="0"/>
        </w:rPr>
        <w:t xml:space="preserve">Broader Determinants of Public Health: What we Need to Know Now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t xml:space="preserve">Thursday November 19 to Friday November 20, 1999</w:t>
      </w:r>
    </w:p>
    <w:p w:rsidR="00000000" w:rsidDel="00000000" w:rsidP="00000000" w:rsidRDefault="00000000" w:rsidRPr="00000000" w14:paraId="00000003">
      <w:pPr>
        <w:pStyle w:val="Heading4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akiawvavhuiu" w:id="1"/>
      <w:bookmarkEnd w:id="1"/>
      <w:r w:rsidDel="00000000" w:rsidR="00000000" w:rsidRPr="00000000">
        <w:rPr>
          <w:rtl w:val="0"/>
        </w:rPr>
        <w:t xml:space="preserve">Day 1 - Morning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Policy, Poverty and Environment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Layout w:type="fixed"/>
        <w:tblLook w:val="0600"/>
      </w:tblPr>
      <w:tblGrid>
        <w:gridCol w:w="1425"/>
        <w:gridCol w:w="7935"/>
        <w:tblGridChange w:id="0">
          <w:tblGrid>
            <w:gridCol w:w="1425"/>
            <w:gridCol w:w="79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8:15–8:45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Registration and Coffee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8:45–9:00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Introductions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9:00–10:15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Keynote Address: Promise of Policy Implications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Terry Sullivan, Institute for Work and Health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10:15–10:30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Break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10:30–11:30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Environment as Determinant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John Eyles, McMaster Institute for Environment and Health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11:30–12:30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Socio-economic Determinants / Inequality and Context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Michael Rachlis, Dept. of Clinical Epidemiology and Biostatistics, McMaster University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12:30–1:30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Lunch</w:t>
            </w:r>
          </w:p>
        </w:tc>
      </w:tr>
    </w:tbl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4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hp9p9cme06w9" w:id="2"/>
      <w:bookmarkEnd w:id="2"/>
      <w:r w:rsidDel="00000000" w:rsidR="00000000" w:rsidRPr="00000000">
        <w:rPr>
          <w:rtl w:val="0"/>
        </w:rPr>
        <w:t xml:space="preserve">Day 1 - Afternoon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Taking Action and Other Influences</w:t>
      </w: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Layout w:type="fixed"/>
        <w:tblLook w:val="0600"/>
      </w:tblPr>
      <w:tblGrid>
        <w:gridCol w:w="1425"/>
        <w:gridCol w:w="7935"/>
        <w:tblGridChange w:id="0">
          <w:tblGrid>
            <w:gridCol w:w="1425"/>
            <w:gridCol w:w="79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1:30–2:30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(1) Aboriginal Health and (2) Walking the Talk - from Research to Action</w:t>
            </w:r>
          </w:p>
          <w:p w:rsidR="00000000" w:rsidDel="00000000" w:rsidP="00000000" w:rsidRDefault="00000000" w:rsidRPr="00000000" w14:paraId="0000001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Chandrakant P. Shah, Dept. of Public Health Sciences, University of Toronto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2:30–2:40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Break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2:40–3:40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Moving Beyond Determinants: Are Influences Softer?</w:t>
            </w:r>
          </w:p>
          <w:p w:rsidR="00000000" w:rsidDel="00000000" w:rsidP="00000000" w:rsidRDefault="00000000" w:rsidRPr="00000000" w14:paraId="0000002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Ian McDowell, Dept. of Epidemiology and Community Medicine, University of Ottawa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3:40–3:45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Quick Break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3:45–4:30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Open Forum / Panel Discussion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All Remaining Presenters and Participants</w:t>
            </w:r>
          </w:p>
        </w:tc>
      </w:tr>
    </w:tbl>
    <w:p w:rsidR="00000000" w:rsidDel="00000000" w:rsidP="00000000" w:rsidRDefault="00000000" w:rsidRPr="00000000" w14:paraId="00000026">
      <w:pPr>
        <w:pStyle w:val="Heading4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dt51ghbi7ju" w:id="3"/>
      <w:bookmarkEnd w:id="3"/>
      <w:r w:rsidDel="00000000" w:rsidR="00000000" w:rsidRPr="00000000">
        <w:rPr>
          <w:rtl w:val="0"/>
        </w:rPr>
        <w:t xml:space="preserve">Day 1 - Evening</w:t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i w:val="1"/>
          <w:rtl w:val="0"/>
        </w:rPr>
        <w:t xml:space="preserve">Dinner</w:t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i w:val="1"/>
          <w:rtl w:val="0"/>
        </w:rPr>
        <w:t xml:space="preserve">Hospitality Suite</w:t>
      </w:r>
    </w:p>
    <w:p w:rsidR="00000000" w:rsidDel="00000000" w:rsidP="00000000" w:rsidRDefault="00000000" w:rsidRPr="00000000" w14:paraId="00000029">
      <w:pPr>
        <w:pStyle w:val="Heading4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vsy1bjnqvzxk" w:id="4"/>
      <w:bookmarkEnd w:id="4"/>
      <w:r w:rsidDel="00000000" w:rsidR="00000000" w:rsidRPr="00000000">
        <w:rPr>
          <w:rtl w:val="0"/>
        </w:rPr>
        <w:t xml:space="preserve">Day 2 - Morning</w:t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Applications</w:t>
      </w: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Layout w:type="fixed"/>
        <w:tblLook w:val="0600"/>
      </w:tblPr>
      <w:tblGrid>
        <w:gridCol w:w="1425"/>
        <w:gridCol w:w="7935"/>
        <w:tblGridChange w:id="0">
          <w:tblGrid>
            <w:gridCol w:w="1425"/>
            <w:gridCol w:w="79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9:00–10:00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Keynote Address: A Network for Health Surveillance in Canada</w:t>
            </w:r>
          </w:p>
          <w:p w:rsidR="00000000" w:rsidDel="00000000" w:rsidP="00000000" w:rsidRDefault="00000000" w:rsidRPr="00000000" w14:paraId="0000002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David Mowat, Health Canada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10:00–10:15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Break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10:15–10:45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Low Birth Weight in Ontario: Troubling Trend or Misguided Measure</w:t>
            </w:r>
          </w:p>
          <w:p w:rsidR="00000000" w:rsidDel="00000000" w:rsidP="00000000" w:rsidRDefault="00000000" w:rsidRPr="00000000" w14:paraId="0000003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Graham Woodward and Sherri Ennis, Central East Health Information Partnership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10:45–11:45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Shiftwork and Health - Does Working Shifts Determine Your Health?</w:t>
            </w:r>
          </w:p>
          <w:p w:rsidR="00000000" w:rsidDel="00000000" w:rsidP="00000000" w:rsidRDefault="00000000" w:rsidRPr="00000000" w14:paraId="0000003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Ruth Sanderson and Joanne Beyers, PHRED, Sudbury and District Health Unit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11:15–11:45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Behavioural Determinants of Public Health: Physical Inactivity - Calculating the Attributable Burden of Disease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JoAnn HEale, Central West Health Planning Information Network (CWHPIN)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11:45–12:15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Poverty and Health Among Canadian Children</w:t>
            </w:r>
          </w:p>
          <w:p w:rsidR="00000000" w:rsidDel="00000000" w:rsidP="00000000" w:rsidRDefault="00000000" w:rsidRPr="00000000" w14:paraId="0000003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Tom Abernathy, Central West Health Planning Information Network (CWHPIN)</w:t>
            </w:r>
          </w:p>
        </w:tc>
      </w:tr>
    </w:tbl>
    <w:p w:rsidR="00000000" w:rsidDel="00000000" w:rsidP="00000000" w:rsidRDefault="00000000" w:rsidRPr="00000000" w14:paraId="0000003C">
      <w:pPr>
        <w:pStyle w:val="Heading4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6gc14115rp1k" w:id="5"/>
      <w:bookmarkEnd w:id="5"/>
      <w:r w:rsidDel="00000000" w:rsidR="00000000" w:rsidRPr="00000000">
        <w:rPr>
          <w:rtl w:val="0"/>
        </w:rPr>
        <w:t xml:space="preserve">Day 2 - Afternoon</w:t>
      </w:r>
    </w:p>
    <w:p w:rsidR="00000000" w:rsidDel="00000000" w:rsidP="00000000" w:rsidRDefault="00000000" w:rsidRPr="00000000" w14:paraId="000000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APHEO BUSINESS MEETING </w:t>
      </w:r>
      <w:r w:rsidDel="00000000" w:rsidR="00000000" w:rsidRPr="00000000">
        <w:rPr>
          <w:i w:val="1"/>
          <w:rtl w:val="0"/>
        </w:rPr>
        <w:t xml:space="preserve">(for APHEO members &amp; affiliates only)</w:t>
      </w:r>
    </w:p>
    <w:sectPr>
      <w:head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/>
    </w:pPr>
    <w:r w:rsidDel="00000000" w:rsidR="00000000" w:rsidRPr="00000000">
      <w:rPr>
        <w:rtl w:val="0"/>
      </w:rPr>
      <w:t xml:space="preserve">1999 Conference Agenda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1033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