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fu2mufrnok9" w:id="0"/>
      <w:bookmarkEnd w:id="0"/>
      <w:r w:rsidDel="00000000" w:rsidR="00000000" w:rsidRPr="00000000">
        <w:rPr>
          <w:rtl w:val="0"/>
        </w:rPr>
        <w:t xml:space="preserve">Understanding Healthy Lifestyles: Measuring &amp; Monitoring Behavioural Risk Factors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2005 APHEO Conference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The NAV CENTRE Canada - Cornwall, Ontario</w:t>
        <w:br w:type="textWrapping"/>
        <w:t xml:space="preserve">September 25–27, 2005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September 25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8:30–16:30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Invited Speakers Presentations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Marie Beaudet, Statistics Canada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Ingrained Nature of Behavioural Risk Factors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Ian Janssen, Assistant Professor, Dept. of Community Health &amp; Epidemiology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Overweight and Obesity in Canadian Adults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Steve Manske, Scientist and Suzy Wong, PhD Candidate, Centre for Behavioural Research and Program Evaluation, University of Waterloo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SHAPES-Ontario Initiative: Physical Activity Measures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Janet Fulton, Epidemiologist, Division of Nutrition and Physical Activity, Centre for Disease Control and Prevention, Atlanta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Overview of Current Practices and Future Directions in the Measurement of Physical 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Escape to another time and place, amidst the sights and sounds of an 1860s village &amp; enjoy a tour and dinner at the Upper Canada Village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September 27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8:30–12:15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Invited Speakers Presentations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Roberta Ferrence, Director, Ontario Tobacco Research Unit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Ontario’s Progress on Tobacco Control</w:t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Robert Cushman, Medical Officer of Health, Ottawa Health Unit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Ottawa’s Local Bylaw Experience and Impact of Provincial Legislation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Larry McNabb, Project Manager, Canadian Community Health Survey, Health Statistics Division, Statistics Canada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Overview of the Canadian Community Health Survey, Nutrition-focused Survey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13:30–16:00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In-depth discussion of the Canadian Health Measures Survey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Presentations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Robert Bourdeau</w:t>
        <w:br w:type="textWrapping"/>
      </w:r>
      <w:r w:rsidDel="00000000" w:rsidR="00000000" w:rsidRPr="00000000">
        <w:rPr>
          <w:i w:val="1"/>
          <w:rtl w:val="0"/>
        </w:rPr>
        <w:t xml:space="preserve">History of Epidemiology in Eastern Ontario Health Unit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Maurizzio Colarossi</w:t>
        <w:br w:type="textWrapping"/>
      </w:r>
      <w:r w:rsidDel="00000000" w:rsidR="00000000" w:rsidRPr="00000000">
        <w:rPr>
          <w:i w:val="1"/>
          <w:rtl w:val="0"/>
        </w:rPr>
        <w:t xml:space="preserve">School Health Assessment - Measuring Adolescent Behavioural Risk Factors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Dar Malaviarachchi &amp; Cynthia Colapinto</w:t>
        <w:br w:type="textWrapping"/>
      </w:r>
      <w:r w:rsidDel="00000000" w:rsidR="00000000" w:rsidRPr="00000000">
        <w:rPr>
          <w:i w:val="1"/>
          <w:rtl w:val="0"/>
        </w:rPr>
        <w:t xml:space="preserve">Knowledge of Canada’s Food Guide to Healthy Eating and Serving Size Awareness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Paula Stewart</w:t>
        <w:br w:type="textWrapping"/>
      </w:r>
      <w:r w:rsidDel="00000000" w:rsidR="00000000" w:rsidRPr="00000000">
        <w:rPr>
          <w:i w:val="1"/>
          <w:rtl w:val="0"/>
        </w:rPr>
        <w:t xml:space="preserve">Enhancing Capacity for Surveillance of Healthy Living and Chronic Disease in Canada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